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1CEA" w14:textId="77777777" w:rsidR="00202767" w:rsidRDefault="00202767" w:rsidP="00202767">
      <w:pPr>
        <w:pBdr>
          <w:bottom w:val="single" w:sz="4" w:space="1" w:color="auto"/>
        </w:pBdr>
        <w:ind w:left="142"/>
        <w:rPr>
          <w:b/>
        </w:rPr>
      </w:pPr>
    </w:p>
    <w:p w14:paraId="2549FF20" w14:textId="4035164B" w:rsidR="00C000FC" w:rsidRPr="00202767" w:rsidRDefault="00C000FC" w:rsidP="00202767">
      <w:pPr>
        <w:rPr>
          <w:rFonts w:cs="Arial"/>
          <w:bCs/>
        </w:rPr>
      </w:pPr>
    </w:p>
    <w:p w14:paraId="4FA50413" w14:textId="09045F9A" w:rsidR="00202767" w:rsidRPr="00202767" w:rsidRDefault="00202767" w:rsidP="00202767">
      <w:pPr>
        <w:rPr>
          <w:rFonts w:cs="Arial"/>
          <w:bCs/>
        </w:rPr>
      </w:pPr>
      <w:r w:rsidRPr="00202767">
        <w:rPr>
          <w:rFonts w:cs="Arial"/>
          <w:bCs/>
        </w:rPr>
        <w:t>Contents</w:t>
      </w:r>
      <w:r>
        <w:rPr>
          <w:rFonts w:cs="Arial"/>
          <w:bCs/>
        </w:rPr>
        <w:t>:</w:t>
      </w:r>
    </w:p>
    <w:p w14:paraId="1FFD73F8" w14:textId="77777777" w:rsidR="00202767" w:rsidRPr="00202767" w:rsidRDefault="00202767" w:rsidP="00202767">
      <w:pPr>
        <w:rPr>
          <w:rFonts w:cs="Arial"/>
          <w:bCs/>
        </w:rPr>
      </w:pPr>
    </w:p>
    <w:p w14:paraId="727DE75C" w14:textId="2AE472C9" w:rsidR="00951503" w:rsidRPr="00202767" w:rsidRDefault="004611C4" w:rsidP="00202767">
      <w:pPr>
        <w:pStyle w:val="TOC1"/>
        <w:ind w:left="0"/>
        <w:rPr>
          <w:rFonts w:eastAsiaTheme="minorEastAsia" w:cs="Arial"/>
          <w:noProof/>
          <w:lang w:eastAsia="en-GB"/>
        </w:rPr>
      </w:pPr>
      <w:r w:rsidRPr="00202767">
        <w:rPr>
          <w:rFonts w:cs="Arial"/>
        </w:rPr>
        <w:fldChar w:fldCharType="begin"/>
      </w:r>
      <w:r w:rsidRPr="00202767">
        <w:rPr>
          <w:rFonts w:cs="Arial"/>
        </w:rPr>
        <w:instrText xml:space="preserve"> TOC \o "1-3" \h \z \u </w:instrText>
      </w:r>
      <w:r w:rsidRPr="00202767">
        <w:rPr>
          <w:rFonts w:cs="Arial"/>
        </w:rPr>
        <w:fldChar w:fldCharType="separate"/>
      </w:r>
      <w:hyperlink w:anchor="_Toc77254318" w:history="1">
        <w:r w:rsidR="00951503" w:rsidRPr="00202767">
          <w:rPr>
            <w:rStyle w:val="Hyperlink"/>
            <w:rFonts w:eastAsia="Calibri" w:cs="Arial"/>
            <w:noProof/>
            <w:lang w:val="en"/>
          </w:rPr>
          <w:t>Key infection control measures</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_Toc77254318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3</w:t>
        </w:r>
        <w:r w:rsidR="00951503" w:rsidRPr="00202767">
          <w:rPr>
            <w:rFonts w:cs="Arial"/>
            <w:noProof/>
            <w:webHidden/>
          </w:rPr>
          <w:fldChar w:fldCharType="end"/>
        </w:r>
      </w:hyperlink>
    </w:p>
    <w:p w14:paraId="6321B23A" w14:textId="162FE7E8" w:rsidR="00951503" w:rsidRPr="00202767" w:rsidRDefault="00BA776C" w:rsidP="00202767">
      <w:pPr>
        <w:pStyle w:val="TOC2"/>
        <w:ind w:left="0"/>
        <w:rPr>
          <w:rFonts w:ascii="Arial" w:eastAsiaTheme="minorEastAsia" w:hAnsi="Arial" w:cs="Arial"/>
          <w:noProof/>
          <w:sz w:val="24"/>
          <w:szCs w:val="24"/>
          <w:lang w:eastAsia="en-GB"/>
        </w:rPr>
      </w:pPr>
      <w:hyperlink w:anchor="_Toc77254319" w:history="1">
        <w:r w:rsidR="00951503" w:rsidRPr="00202767">
          <w:rPr>
            <w:rStyle w:val="Hyperlink"/>
            <w:rFonts w:ascii="Arial" w:hAnsi="Arial" w:cs="Arial"/>
            <w:noProof/>
            <w:sz w:val="24"/>
            <w:szCs w:val="24"/>
            <w:lang w:val="en"/>
          </w:rPr>
          <w:t>Cleaning and disinfection</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_Toc77254319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3</w:t>
        </w:r>
        <w:r w:rsidR="00951503" w:rsidRPr="00202767">
          <w:rPr>
            <w:rFonts w:ascii="Arial" w:hAnsi="Arial" w:cs="Arial"/>
            <w:noProof/>
            <w:webHidden/>
            <w:sz w:val="24"/>
            <w:szCs w:val="24"/>
          </w:rPr>
          <w:fldChar w:fldCharType="end"/>
        </w:r>
      </w:hyperlink>
    </w:p>
    <w:p w14:paraId="1EBF3403" w14:textId="2AF98DA5" w:rsidR="00951503" w:rsidRPr="00202767" w:rsidRDefault="00BA776C" w:rsidP="00202767">
      <w:pPr>
        <w:pStyle w:val="TOC2"/>
        <w:ind w:left="0"/>
        <w:rPr>
          <w:rFonts w:ascii="Arial" w:eastAsiaTheme="minorEastAsia" w:hAnsi="Arial" w:cs="Arial"/>
          <w:noProof/>
          <w:sz w:val="24"/>
          <w:szCs w:val="24"/>
          <w:lang w:eastAsia="en-GB"/>
        </w:rPr>
      </w:pPr>
      <w:hyperlink w:anchor="_Toc77254320" w:history="1">
        <w:r w:rsidR="00951503" w:rsidRPr="00202767">
          <w:rPr>
            <w:rStyle w:val="Hyperlink"/>
            <w:rFonts w:ascii="Arial" w:hAnsi="Arial" w:cs="Arial"/>
            <w:noProof/>
            <w:sz w:val="24"/>
            <w:szCs w:val="24"/>
            <w:lang w:val="en"/>
          </w:rPr>
          <w:t>Hand hygiene and respiratory hygiene arrangements</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_Toc77254320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4</w:t>
        </w:r>
        <w:r w:rsidR="00951503" w:rsidRPr="00202767">
          <w:rPr>
            <w:rFonts w:ascii="Arial" w:hAnsi="Arial" w:cs="Arial"/>
            <w:noProof/>
            <w:webHidden/>
            <w:sz w:val="24"/>
            <w:szCs w:val="24"/>
          </w:rPr>
          <w:fldChar w:fldCharType="end"/>
        </w:r>
      </w:hyperlink>
    </w:p>
    <w:p w14:paraId="283B21DF" w14:textId="6A23B707" w:rsidR="00951503" w:rsidRPr="00202767" w:rsidRDefault="00BA776C" w:rsidP="00202767">
      <w:pPr>
        <w:pStyle w:val="TOC2"/>
        <w:ind w:left="0"/>
        <w:rPr>
          <w:rFonts w:ascii="Arial" w:eastAsiaTheme="minorEastAsia" w:hAnsi="Arial" w:cs="Arial"/>
          <w:noProof/>
          <w:sz w:val="24"/>
          <w:szCs w:val="24"/>
          <w:lang w:eastAsia="en-GB"/>
        </w:rPr>
      </w:pPr>
      <w:hyperlink w:anchor="_Toc77254321" w:history="1">
        <w:r w:rsidR="00951503" w:rsidRPr="00202767">
          <w:rPr>
            <w:rStyle w:val="Hyperlink"/>
            <w:rFonts w:ascii="Arial" w:hAnsi="Arial" w:cs="Arial"/>
            <w:noProof/>
            <w:sz w:val="24"/>
            <w:szCs w:val="24"/>
            <w:lang w:eastAsia="en-GB"/>
          </w:rPr>
          <w:t>Ventilation (and use of outside space)</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_Toc77254321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6</w:t>
        </w:r>
        <w:r w:rsidR="00951503" w:rsidRPr="00202767">
          <w:rPr>
            <w:rFonts w:ascii="Arial" w:hAnsi="Arial" w:cs="Arial"/>
            <w:noProof/>
            <w:webHidden/>
            <w:sz w:val="24"/>
            <w:szCs w:val="24"/>
          </w:rPr>
          <w:fldChar w:fldCharType="end"/>
        </w:r>
      </w:hyperlink>
    </w:p>
    <w:p w14:paraId="7F8F2620" w14:textId="2360C57D" w:rsidR="00951503" w:rsidRPr="00202767" w:rsidRDefault="00BA776C" w:rsidP="00202767">
      <w:pPr>
        <w:pStyle w:val="TOC2"/>
        <w:ind w:left="0"/>
        <w:rPr>
          <w:rFonts w:ascii="Arial" w:eastAsiaTheme="minorEastAsia" w:hAnsi="Arial" w:cs="Arial"/>
          <w:noProof/>
          <w:sz w:val="24"/>
          <w:szCs w:val="24"/>
          <w:lang w:eastAsia="en-GB"/>
        </w:rPr>
      </w:pPr>
      <w:hyperlink w:anchor="_Toc77254322" w:history="1">
        <w:r w:rsidR="00951503" w:rsidRPr="00202767">
          <w:rPr>
            <w:rStyle w:val="Hyperlink"/>
            <w:rFonts w:ascii="Arial" w:hAnsi="Arial" w:cs="Arial"/>
            <w:noProof/>
            <w:sz w:val="24"/>
            <w:szCs w:val="24"/>
            <w:lang w:val="en"/>
          </w:rPr>
          <w:t>PPE</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_Toc77254322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8</w:t>
        </w:r>
        <w:r w:rsidR="00951503" w:rsidRPr="00202767">
          <w:rPr>
            <w:rFonts w:ascii="Arial" w:hAnsi="Arial" w:cs="Arial"/>
            <w:noProof/>
            <w:webHidden/>
            <w:sz w:val="24"/>
            <w:szCs w:val="24"/>
          </w:rPr>
          <w:fldChar w:fldCharType="end"/>
        </w:r>
      </w:hyperlink>
    </w:p>
    <w:p w14:paraId="31B689B8" w14:textId="40106B57" w:rsidR="00951503" w:rsidRPr="00202767" w:rsidRDefault="00BA776C" w:rsidP="00202767">
      <w:pPr>
        <w:pStyle w:val="TOC1"/>
        <w:ind w:left="0"/>
        <w:rPr>
          <w:rFonts w:eastAsiaTheme="minorEastAsia" w:cs="Arial"/>
          <w:noProof/>
          <w:lang w:eastAsia="en-GB"/>
        </w:rPr>
      </w:pPr>
      <w:hyperlink w:anchor="_Toc77254323" w:history="1">
        <w:r w:rsidR="00951503" w:rsidRPr="00202767">
          <w:rPr>
            <w:rStyle w:val="Hyperlink"/>
            <w:rFonts w:eastAsia="Calibri" w:cs="Arial"/>
            <w:noProof/>
            <w:lang w:val="en"/>
          </w:rPr>
          <w:t>Educational visits and use of third-party premises</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_Toc77254323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8</w:t>
        </w:r>
        <w:r w:rsidR="00951503" w:rsidRPr="00202767">
          <w:rPr>
            <w:rFonts w:cs="Arial"/>
            <w:noProof/>
            <w:webHidden/>
          </w:rPr>
          <w:fldChar w:fldCharType="end"/>
        </w:r>
      </w:hyperlink>
    </w:p>
    <w:p w14:paraId="42CE277E" w14:textId="120E1C84" w:rsidR="00951503" w:rsidRPr="00202767" w:rsidRDefault="00BA776C" w:rsidP="00202767">
      <w:pPr>
        <w:pStyle w:val="TOC1"/>
        <w:ind w:left="0"/>
        <w:rPr>
          <w:rFonts w:eastAsiaTheme="minorEastAsia" w:cs="Arial"/>
          <w:noProof/>
          <w:lang w:eastAsia="en-GB"/>
        </w:rPr>
      </w:pPr>
      <w:hyperlink w:anchor="_Toc77254324" w:history="1">
        <w:r w:rsidR="00951503" w:rsidRPr="00202767">
          <w:rPr>
            <w:rStyle w:val="Hyperlink"/>
            <w:rFonts w:eastAsia="Calibri" w:cs="Arial"/>
            <w:noProof/>
            <w:lang w:val="en"/>
          </w:rPr>
          <w:t>Transport and travel</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_Toc77254324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9</w:t>
        </w:r>
        <w:r w:rsidR="00951503" w:rsidRPr="00202767">
          <w:rPr>
            <w:rFonts w:cs="Arial"/>
            <w:noProof/>
            <w:webHidden/>
          </w:rPr>
          <w:fldChar w:fldCharType="end"/>
        </w:r>
      </w:hyperlink>
    </w:p>
    <w:p w14:paraId="79CDE9D5" w14:textId="4045F5D5" w:rsidR="00951503" w:rsidRPr="00202767" w:rsidRDefault="00BA776C" w:rsidP="00202767">
      <w:pPr>
        <w:pStyle w:val="TOC1"/>
        <w:ind w:left="0"/>
        <w:rPr>
          <w:rFonts w:eastAsiaTheme="minorEastAsia" w:cs="Arial"/>
          <w:noProof/>
          <w:lang w:eastAsia="en-GB"/>
        </w:rPr>
      </w:pPr>
      <w:hyperlink w:anchor="_Toc77254325" w:history="1">
        <w:r w:rsidR="00951503" w:rsidRPr="00202767">
          <w:rPr>
            <w:rStyle w:val="Hyperlink"/>
            <w:rFonts w:eastAsia="Calibri" w:cs="Arial"/>
            <w:noProof/>
            <w:lang w:val="en"/>
          </w:rPr>
          <w:t>Visitors</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_Toc77254325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9</w:t>
        </w:r>
        <w:r w:rsidR="00951503" w:rsidRPr="00202767">
          <w:rPr>
            <w:rFonts w:cs="Arial"/>
            <w:noProof/>
            <w:webHidden/>
          </w:rPr>
          <w:fldChar w:fldCharType="end"/>
        </w:r>
      </w:hyperlink>
    </w:p>
    <w:p w14:paraId="6B908125" w14:textId="1AFCC5B0" w:rsidR="00951503" w:rsidRPr="00202767" w:rsidRDefault="00BA776C" w:rsidP="00202767">
      <w:pPr>
        <w:pStyle w:val="TOC1"/>
        <w:ind w:left="0"/>
        <w:rPr>
          <w:rFonts w:eastAsiaTheme="minorEastAsia" w:cs="Arial"/>
          <w:noProof/>
          <w:lang w:eastAsia="en-GB"/>
        </w:rPr>
      </w:pPr>
      <w:hyperlink w:anchor="_Toc77254326" w:history="1">
        <w:r w:rsidR="00951503" w:rsidRPr="00202767">
          <w:rPr>
            <w:rStyle w:val="Hyperlink"/>
            <w:rFonts w:eastAsia="Calibri" w:cs="Arial"/>
            <w:noProof/>
            <w:lang w:val="en"/>
          </w:rPr>
          <w:t>Catering</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_Toc77254326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10</w:t>
        </w:r>
        <w:r w:rsidR="00951503" w:rsidRPr="00202767">
          <w:rPr>
            <w:rFonts w:cs="Arial"/>
            <w:noProof/>
            <w:webHidden/>
          </w:rPr>
          <w:fldChar w:fldCharType="end"/>
        </w:r>
      </w:hyperlink>
    </w:p>
    <w:p w14:paraId="21B75085" w14:textId="3735CB5B" w:rsidR="00951503" w:rsidRPr="00202767" w:rsidRDefault="00BA776C" w:rsidP="00202767">
      <w:pPr>
        <w:pStyle w:val="TOC1"/>
        <w:ind w:left="0"/>
        <w:rPr>
          <w:rFonts w:eastAsiaTheme="minorEastAsia" w:cs="Arial"/>
          <w:noProof/>
          <w:lang w:eastAsia="en-GB"/>
        </w:rPr>
      </w:pPr>
      <w:hyperlink w:anchor="_Toc77254327" w:history="1">
        <w:r w:rsidR="00951503" w:rsidRPr="00202767">
          <w:rPr>
            <w:rStyle w:val="Hyperlink"/>
            <w:rFonts w:eastAsia="Calibri" w:cs="Arial"/>
            <w:noProof/>
            <w:lang w:val="en"/>
          </w:rPr>
          <w:t>Health, well-being and attendance</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_Toc77254327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11</w:t>
        </w:r>
        <w:r w:rsidR="00951503" w:rsidRPr="00202767">
          <w:rPr>
            <w:rFonts w:cs="Arial"/>
            <w:noProof/>
            <w:webHidden/>
          </w:rPr>
          <w:fldChar w:fldCharType="end"/>
        </w:r>
      </w:hyperlink>
    </w:p>
    <w:p w14:paraId="1098BD56" w14:textId="608FA71A" w:rsidR="00951503" w:rsidRPr="00202767" w:rsidRDefault="00BA776C" w:rsidP="00202767">
      <w:pPr>
        <w:pStyle w:val="TOC2"/>
        <w:ind w:left="0"/>
        <w:rPr>
          <w:rFonts w:ascii="Arial" w:eastAsiaTheme="minorEastAsia" w:hAnsi="Arial" w:cs="Arial"/>
          <w:noProof/>
          <w:sz w:val="24"/>
          <w:szCs w:val="24"/>
          <w:lang w:eastAsia="en-GB"/>
        </w:rPr>
      </w:pPr>
      <w:hyperlink w:anchor="_Toc77254328" w:history="1">
        <w:r w:rsidR="00951503" w:rsidRPr="00202767">
          <w:rPr>
            <w:rStyle w:val="Hyperlink"/>
            <w:rFonts w:ascii="Arial" w:hAnsi="Arial" w:cs="Arial"/>
            <w:noProof/>
            <w:sz w:val="24"/>
            <w:szCs w:val="24"/>
            <w:lang w:val="en"/>
          </w:rPr>
          <w:t>Asymptomatic testing</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_Toc77254328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11</w:t>
        </w:r>
        <w:r w:rsidR="00951503" w:rsidRPr="00202767">
          <w:rPr>
            <w:rFonts w:ascii="Arial" w:hAnsi="Arial" w:cs="Arial"/>
            <w:noProof/>
            <w:webHidden/>
            <w:sz w:val="24"/>
            <w:szCs w:val="24"/>
          </w:rPr>
          <w:fldChar w:fldCharType="end"/>
        </w:r>
      </w:hyperlink>
    </w:p>
    <w:p w14:paraId="4EA43680" w14:textId="1EB21F5B" w:rsidR="00951503" w:rsidRPr="00202767" w:rsidRDefault="00BA776C" w:rsidP="00202767">
      <w:pPr>
        <w:pStyle w:val="TOC2"/>
        <w:ind w:left="0"/>
        <w:rPr>
          <w:rFonts w:ascii="Arial" w:eastAsiaTheme="minorEastAsia" w:hAnsi="Arial" w:cs="Arial"/>
          <w:noProof/>
          <w:sz w:val="24"/>
          <w:szCs w:val="24"/>
          <w:lang w:eastAsia="en-GB"/>
        </w:rPr>
      </w:pPr>
      <w:hyperlink w:anchor="_Toc77254329" w:history="1">
        <w:r w:rsidR="00951503" w:rsidRPr="00202767">
          <w:rPr>
            <w:rStyle w:val="Hyperlink"/>
            <w:rFonts w:ascii="Arial" w:hAnsi="Arial" w:cs="Arial"/>
            <w:noProof/>
            <w:sz w:val="24"/>
            <w:szCs w:val="24"/>
            <w:lang w:val="en"/>
          </w:rPr>
          <w:t>First aid</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_Toc77254329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11</w:t>
        </w:r>
        <w:r w:rsidR="00951503" w:rsidRPr="00202767">
          <w:rPr>
            <w:rFonts w:ascii="Arial" w:hAnsi="Arial" w:cs="Arial"/>
            <w:noProof/>
            <w:webHidden/>
            <w:sz w:val="24"/>
            <w:szCs w:val="24"/>
          </w:rPr>
          <w:fldChar w:fldCharType="end"/>
        </w:r>
      </w:hyperlink>
    </w:p>
    <w:p w14:paraId="0CCBB76D" w14:textId="60107899" w:rsidR="00951503" w:rsidRPr="00202767" w:rsidRDefault="00BA776C" w:rsidP="00202767">
      <w:pPr>
        <w:pStyle w:val="TOC2"/>
        <w:ind w:left="0"/>
        <w:rPr>
          <w:rFonts w:ascii="Arial" w:eastAsiaTheme="minorEastAsia" w:hAnsi="Arial" w:cs="Arial"/>
          <w:noProof/>
          <w:sz w:val="24"/>
          <w:szCs w:val="24"/>
          <w:lang w:eastAsia="en-GB"/>
        </w:rPr>
      </w:pPr>
      <w:hyperlink w:anchor="_Toc77254330" w:history="1">
        <w:r w:rsidR="00951503" w:rsidRPr="00202767">
          <w:rPr>
            <w:rStyle w:val="Hyperlink"/>
            <w:rFonts w:ascii="Arial" w:hAnsi="Arial" w:cs="Arial"/>
            <w:noProof/>
            <w:sz w:val="24"/>
            <w:szCs w:val="24"/>
            <w:lang w:val="en"/>
          </w:rPr>
          <w:t>Individual risk - pupils</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_Toc77254330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12</w:t>
        </w:r>
        <w:r w:rsidR="00951503" w:rsidRPr="00202767">
          <w:rPr>
            <w:rFonts w:ascii="Arial" w:hAnsi="Arial" w:cs="Arial"/>
            <w:noProof/>
            <w:webHidden/>
            <w:sz w:val="24"/>
            <w:szCs w:val="24"/>
          </w:rPr>
          <w:fldChar w:fldCharType="end"/>
        </w:r>
      </w:hyperlink>
    </w:p>
    <w:p w14:paraId="7E488BCA" w14:textId="2DF13A7E" w:rsidR="00951503" w:rsidRPr="00202767" w:rsidRDefault="00BA776C" w:rsidP="00202767">
      <w:pPr>
        <w:pStyle w:val="TOC2"/>
        <w:ind w:left="0"/>
        <w:rPr>
          <w:rFonts w:ascii="Arial" w:eastAsiaTheme="minorEastAsia" w:hAnsi="Arial" w:cs="Arial"/>
          <w:noProof/>
          <w:sz w:val="24"/>
          <w:szCs w:val="24"/>
          <w:lang w:eastAsia="en-GB"/>
        </w:rPr>
      </w:pPr>
      <w:hyperlink w:anchor="_Toc77254331" w:history="1">
        <w:r w:rsidR="00951503" w:rsidRPr="00202767">
          <w:rPr>
            <w:rStyle w:val="Hyperlink"/>
            <w:rFonts w:ascii="Arial" w:hAnsi="Arial" w:cs="Arial"/>
            <w:noProof/>
            <w:sz w:val="24"/>
            <w:szCs w:val="24"/>
            <w:lang w:val="en"/>
          </w:rPr>
          <w:t>Individual support planning</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_Toc77254331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12</w:t>
        </w:r>
        <w:r w:rsidR="00951503" w:rsidRPr="00202767">
          <w:rPr>
            <w:rFonts w:ascii="Arial" w:hAnsi="Arial" w:cs="Arial"/>
            <w:noProof/>
            <w:webHidden/>
            <w:sz w:val="24"/>
            <w:szCs w:val="24"/>
          </w:rPr>
          <w:fldChar w:fldCharType="end"/>
        </w:r>
      </w:hyperlink>
    </w:p>
    <w:p w14:paraId="4027B141" w14:textId="47960597" w:rsidR="00951503" w:rsidRPr="00202767" w:rsidRDefault="00BA776C" w:rsidP="00202767">
      <w:pPr>
        <w:pStyle w:val="TOC2"/>
        <w:ind w:left="0"/>
        <w:rPr>
          <w:rFonts w:ascii="Arial" w:eastAsiaTheme="minorEastAsia" w:hAnsi="Arial" w:cs="Arial"/>
          <w:noProof/>
          <w:sz w:val="24"/>
          <w:szCs w:val="24"/>
          <w:lang w:eastAsia="en-GB"/>
        </w:rPr>
      </w:pPr>
      <w:hyperlink w:anchor="_Toc77254332" w:history="1">
        <w:r w:rsidR="00951503" w:rsidRPr="00202767">
          <w:rPr>
            <w:rStyle w:val="Hyperlink"/>
            <w:rFonts w:ascii="Arial" w:hAnsi="Arial" w:cs="Arial"/>
            <w:noProof/>
            <w:sz w:val="24"/>
            <w:szCs w:val="24"/>
            <w:lang w:val="en"/>
          </w:rPr>
          <w:t>Wellbeing and attendance</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_Toc77254332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13</w:t>
        </w:r>
        <w:r w:rsidR="00951503" w:rsidRPr="00202767">
          <w:rPr>
            <w:rFonts w:ascii="Arial" w:hAnsi="Arial" w:cs="Arial"/>
            <w:noProof/>
            <w:webHidden/>
            <w:sz w:val="24"/>
            <w:szCs w:val="24"/>
          </w:rPr>
          <w:fldChar w:fldCharType="end"/>
        </w:r>
      </w:hyperlink>
    </w:p>
    <w:p w14:paraId="4DC7E19B" w14:textId="7DC675DB" w:rsidR="00951503" w:rsidRPr="00202767" w:rsidRDefault="00BA776C" w:rsidP="00202767">
      <w:pPr>
        <w:pStyle w:val="TOC2"/>
        <w:ind w:left="0"/>
        <w:rPr>
          <w:rFonts w:ascii="Arial" w:eastAsiaTheme="minorEastAsia" w:hAnsi="Arial" w:cs="Arial"/>
          <w:noProof/>
          <w:sz w:val="24"/>
          <w:szCs w:val="24"/>
          <w:lang w:eastAsia="en-GB"/>
        </w:rPr>
      </w:pPr>
      <w:hyperlink w:anchor="_Toc77254333" w:history="1">
        <w:r w:rsidR="00951503" w:rsidRPr="00202767">
          <w:rPr>
            <w:rStyle w:val="Hyperlink"/>
            <w:rFonts w:ascii="Arial" w:hAnsi="Arial" w:cs="Arial"/>
            <w:noProof/>
            <w:sz w:val="24"/>
            <w:szCs w:val="24"/>
            <w:lang w:val="en"/>
          </w:rPr>
          <w:t>Staff health and well-being</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_Toc77254333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13</w:t>
        </w:r>
        <w:r w:rsidR="00951503" w:rsidRPr="00202767">
          <w:rPr>
            <w:rFonts w:ascii="Arial" w:hAnsi="Arial" w:cs="Arial"/>
            <w:noProof/>
            <w:webHidden/>
            <w:sz w:val="24"/>
            <w:szCs w:val="24"/>
          </w:rPr>
          <w:fldChar w:fldCharType="end"/>
        </w:r>
      </w:hyperlink>
    </w:p>
    <w:p w14:paraId="0826CCBB" w14:textId="60C16CCA" w:rsidR="00951503" w:rsidRPr="00202767" w:rsidRDefault="00BA776C" w:rsidP="00202767">
      <w:pPr>
        <w:pStyle w:val="TOC2"/>
        <w:ind w:left="0"/>
        <w:rPr>
          <w:rFonts w:ascii="Arial" w:eastAsiaTheme="minorEastAsia" w:hAnsi="Arial" w:cs="Arial"/>
          <w:noProof/>
          <w:sz w:val="24"/>
          <w:szCs w:val="24"/>
          <w:lang w:eastAsia="en-GB"/>
        </w:rPr>
      </w:pPr>
      <w:hyperlink w:anchor="_Toc77254334" w:history="1">
        <w:r w:rsidR="00951503" w:rsidRPr="00202767">
          <w:rPr>
            <w:rStyle w:val="Hyperlink"/>
            <w:rFonts w:ascii="Arial" w:hAnsi="Arial" w:cs="Arial"/>
            <w:noProof/>
            <w:sz w:val="24"/>
            <w:szCs w:val="24"/>
          </w:rPr>
          <w:t>Self-Isolation Arrangements – Staff and Pupils</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_Toc77254334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13</w:t>
        </w:r>
        <w:r w:rsidR="00951503" w:rsidRPr="00202767">
          <w:rPr>
            <w:rFonts w:ascii="Arial" w:hAnsi="Arial" w:cs="Arial"/>
            <w:noProof/>
            <w:webHidden/>
            <w:sz w:val="24"/>
            <w:szCs w:val="24"/>
          </w:rPr>
          <w:fldChar w:fldCharType="end"/>
        </w:r>
      </w:hyperlink>
    </w:p>
    <w:p w14:paraId="5388D81B" w14:textId="1E2EAA4C" w:rsidR="00951503" w:rsidRPr="00202767" w:rsidRDefault="00BA776C" w:rsidP="00202767">
      <w:pPr>
        <w:pStyle w:val="TOC1"/>
        <w:ind w:left="0"/>
        <w:rPr>
          <w:rFonts w:eastAsiaTheme="minorEastAsia" w:cs="Arial"/>
          <w:noProof/>
          <w:lang w:eastAsia="en-GB"/>
        </w:rPr>
      </w:pPr>
      <w:hyperlink w:anchor="_Toc77254335" w:history="1">
        <w:r w:rsidR="00951503" w:rsidRPr="00202767">
          <w:rPr>
            <w:rStyle w:val="Hyperlink"/>
            <w:rFonts w:eastAsia="Calibri" w:cs="Arial"/>
            <w:noProof/>
            <w:lang w:val="en"/>
          </w:rPr>
          <w:t>Collaboration</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_Toc77254335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14</w:t>
        </w:r>
        <w:r w:rsidR="00951503" w:rsidRPr="00202767">
          <w:rPr>
            <w:rFonts w:cs="Arial"/>
            <w:noProof/>
            <w:webHidden/>
          </w:rPr>
          <w:fldChar w:fldCharType="end"/>
        </w:r>
      </w:hyperlink>
    </w:p>
    <w:p w14:paraId="43D76A29" w14:textId="4B749B75" w:rsidR="00951503" w:rsidRPr="00202767" w:rsidRDefault="00BA776C" w:rsidP="00202767">
      <w:pPr>
        <w:pStyle w:val="TOC2"/>
        <w:ind w:left="0"/>
        <w:rPr>
          <w:rFonts w:ascii="Arial" w:eastAsiaTheme="minorEastAsia" w:hAnsi="Arial" w:cs="Arial"/>
          <w:noProof/>
          <w:sz w:val="24"/>
          <w:szCs w:val="24"/>
          <w:lang w:eastAsia="en-GB"/>
        </w:rPr>
      </w:pPr>
      <w:hyperlink w:anchor="_Toc77254336" w:history="1">
        <w:r w:rsidR="00951503" w:rsidRPr="00202767">
          <w:rPr>
            <w:rStyle w:val="Hyperlink"/>
            <w:rFonts w:ascii="Arial" w:hAnsi="Arial" w:cs="Arial"/>
            <w:noProof/>
            <w:sz w:val="24"/>
            <w:szCs w:val="24"/>
          </w:rPr>
          <w:t>General Arrangements</w:t>
        </w:r>
        <w:r w:rsidR="00951503" w:rsidRPr="00202767">
          <w:rPr>
            <w:rFonts w:ascii="Arial" w:hAnsi="Arial" w:cs="Arial"/>
            <w:noProof/>
            <w:webHidden/>
            <w:sz w:val="24"/>
            <w:szCs w:val="24"/>
          </w:rPr>
          <w:tab/>
        </w:r>
        <w:r w:rsidR="00951503" w:rsidRPr="00202767">
          <w:rPr>
            <w:rFonts w:ascii="Arial" w:hAnsi="Arial" w:cs="Arial"/>
            <w:noProof/>
            <w:webHidden/>
            <w:sz w:val="24"/>
            <w:szCs w:val="24"/>
          </w:rPr>
          <w:fldChar w:fldCharType="begin"/>
        </w:r>
        <w:r w:rsidR="00951503" w:rsidRPr="00202767">
          <w:rPr>
            <w:rFonts w:ascii="Arial" w:hAnsi="Arial" w:cs="Arial"/>
            <w:noProof/>
            <w:webHidden/>
            <w:sz w:val="24"/>
            <w:szCs w:val="24"/>
          </w:rPr>
          <w:instrText xml:space="preserve"> PAGEREF _Toc77254336 \h </w:instrText>
        </w:r>
        <w:r w:rsidR="00951503" w:rsidRPr="00202767">
          <w:rPr>
            <w:rFonts w:ascii="Arial" w:hAnsi="Arial" w:cs="Arial"/>
            <w:noProof/>
            <w:webHidden/>
            <w:sz w:val="24"/>
            <w:szCs w:val="24"/>
          </w:rPr>
        </w:r>
        <w:r w:rsidR="00951503" w:rsidRPr="00202767">
          <w:rPr>
            <w:rFonts w:ascii="Arial" w:hAnsi="Arial" w:cs="Arial"/>
            <w:noProof/>
            <w:webHidden/>
            <w:sz w:val="24"/>
            <w:szCs w:val="24"/>
          </w:rPr>
          <w:fldChar w:fldCharType="separate"/>
        </w:r>
        <w:r w:rsidR="00D61EC6">
          <w:rPr>
            <w:rFonts w:ascii="Arial" w:hAnsi="Arial" w:cs="Arial"/>
            <w:noProof/>
            <w:webHidden/>
            <w:sz w:val="24"/>
            <w:szCs w:val="24"/>
          </w:rPr>
          <w:t>14</w:t>
        </w:r>
        <w:r w:rsidR="00951503" w:rsidRPr="00202767">
          <w:rPr>
            <w:rFonts w:ascii="Arial" w:hAnsi="Arial" w:cs="Arial"/>
            <w:noProof/>
            <w:webHidden/>
            <w:sz w:val="24"/>
            <w:szCs w:val="24"/>
          </w:rPr>
          <w:fldChar w:fldCharType="end"/>
        </w:r>
      </w:hyperlink>
    </w:p>
    <w:p w14:paraId="3A108561" w14:textId="345B6D3B" w:rsidR="00951503" w:rsidRPr="00202767" w:rsidRDefault="00BA776C" w:rsidP="00202767">
      <w:pPr>
        <w:pStyle w:val="TOC1"/>
        <w:ind w:left="0"/>
        <w:rPr>
          <w:rFonts w:eastAsiaTheme="minorEastAsia" w:cs="Arial"/>
          <w:noProof/>
          <w:lang w:eastAsia="en-GB"/>
        </w:rPr>
      </w:pPr>
      <w:hyperlink w:anchor="_Toc77254337" w:history="1">
        <w:r w:rsidR="00951503" w:rsidRPr="00202767">
          <w:rPr>
            <w:rStyle w:val="Hyperlink"/>
            <w:rFonts w:eastAsia="Calibri" w:cs="Arial"/>
            <w:noProof/>
            <w:lang w:val="en"/>
          </w:rPr>
          <w:t>Respectful space</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_Toc77254337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16</w:t>
        </w:r>
        <w:r w:rsidR="00951503" w:rsidRPr="00202767">
          <w:rPr>
            <w:rFonts w:cs="Arial"/>
            <w:noProof/>
            <w:webHidden/>
          </w:rPr>
          <w:fldChar w:fldCharType="end"/>
        </w:r>
      </w:hyperlink>
    </w:p>
    <w:p w14:paraId="26D9B5F4" w14:textId="5A0C073B" w:rsidR="00951503" w:rsidRPr="00202767" w:rsidRDefault="00BA776C" w:rsidP="00202767">
      <w:pPr>
        <w:pStyle w:val="TOC1"/>
        <w:ind w:left="0"/>
        <w:rPr>
          <w:rFonts w:eastAsiaTheme="minorEastAsia" w:cs="Arial"/>
          <w:noProof/>
          <w:lang w:eastAsia="en-GB"/>
        </w:rPr>
      </w:pPr>
      <w:hyperlink w:anchor="_Toc77254338" w:history="1">
        <w:r w:rsidR="00951503" w:rsidRPr="00202767">
          <w:rPr>
            <w:rStyle w:val="Hyperlink"/>
            <w:rFonts w:eastAsia="Calibri" w:cs="Arial"/>
            <w:noProof/>
            <w:lang w:val="en"/>
          </w:rPr>
          <w:t>Hiring School Premises (and providing premises for club use)</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_Toc77254338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16</w:t>
        </w:r>
        <w:r w:rsidR="00951503" w:rsidRPr="00202767">
          <w:rPr>
            <w:rFonts w:cs="Arial"/>
            <w:noProof/>
            <w:webHidden/>
          </w:rPr>
          <w:fldChar w:fldCharType="end"/>
        </w:r>
      </w:hyperlink>
    </w:p>
    <w:p w14:paraId="092611B5" w14:textId="233631D5" w:rsidR="00951503" w:rsidRPr="00202767" w:rsidRDefault="00BA776C" w:rsidP="00202767">
      <w:pPr>
        <w:pStyle w:val="TOC1"/>
        <w:ind w:left="0"/>
        <w:rPr>
          <w:rFonts w:eastAsiaTheme="minorEastAsia" w:cs="Arial"/>
          <w:noProof/>
          <w:lang w:eastAsia="en-GB"/>
        </w:rPr>
      </w:pPr>
      <w:hyperlink w:anchor="_Toc77254339" w:history="1">
        <w:r w:rsidR="00951503" w:rsidRPr="00202767">
          <w:rPr>
            <w:rStyle w:val="Hyperlink"/>
            <w:rFonts w:eastAsia="Calibri" w:cs="Arial"/>
            <w:noProof/>
            <w:lang w:val="en"/>
          </w:rPr>
          <w:t>Review</w:t>
        </w:r>
        <w:r w:rsidR="00951503" w:rsidRPr="00202767">
          <w:rPr>
            <w:rFonts w:cs="Arial"/>
            <w:noProof/>
            <w:webHidden/>
          </w:rPr>
          <w:tab/>
        </w:r>
        <w:r w:rsidR="00951503" w:rsidRPr="00202767">
          <w:rPr>
            <w:rFonts w:cs="Arial"/>
            <w:noProof/>
            <w:webHidden/>
          </w:rPr>
          <w:fldChar w:fldCharType="begin"/>
        </w:r>
        <w:r w:rsidR="00951503" w:rsidRPr="00202767">
          <w:rPr>
            <w:rFonts w:cs="Arial"/>
            <w:noProof/>
            <w:webHidden/>
          </w:rPr>
          <w:instrText xml:space="preserve"> PAGEREF _Toc77254339 \h </w:instrText>
        </w:r>
        <w:r w:rsidR="00951503" w:rsidRPr="00202767">
          <w:rPr>
            <w:rFonts w:cs="Arial"/>
            <w:noProof/>
            <w:webHidden/>
          </w:rPr>
        </w:r>
        <w:r w:rsidR="00951503" w:rsidRPr="00202767">
          <w:rPr>
            <w:rFonts w:cs="Arial"/>
            <w:noProof/>
            <w:webHidden/>
          </w:rPr>
          <w:fldChar w:fldCharType="separate"/>
        </w:r>
        <w:r w:rsidR="00D61EC6">
          <w:rPr>
            <w:rFonts w:cs="Arial"/>
            <w:noProof/>
            <w:webHidden/>
          </w:rPr>
          <w:t>17</w:t>
        </w:r>
        <w:r w:rsidR="00951503" w:rsidRPr="00202767">
          <w:rPr>
            <w:rFonts w:cs="Arial"/>
            <w:noProof/>
            <w:webHidden/>
          </w:rPr>
          <w:fldChar w:fldCharType="end"/>
        </w:r>
      </w:hyperlink>
    </w:p>
    <w:p w14:paraId="48DCB005" w14:textId="14820BD9" w:rsidR="004A6D00" w:rsidRPr="00202767" w:rsidRDefault="004611C4" w:rsidP="00202767">
      <w:pPr>
        <w:rPr>
          <w:rFonts w:cs="Arial"/>
        </w:rPr>
      </w:pPr>
      <w:r w:rsidRPr="00202767">
        <w:rPr>
          <w:rFonts w:cs="Arial"/>
        </w:rPr>
        <w:fldChar w:fldCharType="end"/>
      </w:r>
    </w:p>
    <w:p w14:paraId="555980E3" w14:textId="77777777" w:rsidR="004A6D00" w:rsidRPr="00202767" w:rsidRDefault="004A6D00">
      <w:pPr>
        <w:autoSpaceDE/>
        <w:autoSpaceDN/>
        <w:spacing w:after="160" w:line="259" w:lineRule="auto"/>
        <w:rPr>
          <w:rFonts w:cs="Arial"/>
        </w:rPr>
      </w:pPr>
      <w:r w:rsidRPr="00202767">
        <w:rPr>
          <w:rFonts w:cs="Arial"/>
        </w:rP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Please note: all COVID-19 guidance is available through HR InfoSpace and Norfolk Schools</w:t>
      </w:r>
    </w:p>
    <w:p w14:paraId="4472E6A3" w14:textId="77777777" w:rsidR="009C5B3D" w:rsidRPr="0069476D" w:rsidRDefault="009C5B3D" w:rsidP="009C5B3D">
      <w:pPr>
        <w:ind w:left="142"/>
      </w:pPr>
    </w:p>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tbl>
      <w:tblPr>
        <w:tblStyle w:val="TableGrid"/>
        <w:tblW w:w="0" w:type="auto"/>
        <w:tblLook w:val="04A0" w:firstRow="1" w:lastRow="0" w:firstColumn="1" w:lastColumn="0" w:noHBand="0" w:noVBand="1"/>
      </w:tblPr>
      <w:tblGrid>
        <w:gridCol w:w="2452"/>
        <w:gridCol w:w="7297"/>
      </w:tblGrid>
      <w:tr w:rsidR="009C5B3D" w:rsidRPr="0069476D" w14:paraId="45DDA69F" w14:textId="77777777" w:rsidTr="00147335">
        <w:tc>
          <w:tcPr>
            <w:tcW w:w="2452" w:type="dxa"/>
            <w:hideMark/>
          </w:tcPr>
          <w:p w14:paraId="1D0245A2" w14:textId="77777777" w:rsidR="009C5B3D" w:rsidRPr="0069476D" w:rsidRDefault="009C5B3D">
            <w:pPr>
              <w:ind w:firstLine="3"/>
              <w:rPr>
                <w:rFonts w:cs="Arial"/>
                <w:b/>
                <w:lang w:val="en"/>
              </w:rPr>
            </w:pPr>
            <w:r w:rsidRPr="0069476D">
              <w:rPr>
                <w:rFonts w:cs="Arial"/>
                <w:b/>
                <w:lang w:val="en"/>
              </w:rPr>
              <w:t>Date of change</w:t>
            </w:r>
          </w:p>
        </w:tc>
        <w:tc>
          <w:tcPr>
            <w:tcW w:w="7297" w:type="dxa"/>
          </w:tcPr>
          <w:p w14:paraId="7B362373" w14:textId="77777777" w:rsidR="009C5B3D" w:rsidRPr="0069476D" w:rsidRDefault="009C5B3D">
            <w:pPr>
              <w:rPr>
                <w:rFonts w:cs="Arial"/>
                <w:b/>
                <w:lang w:val="en"/>
              </w:rPr>
            </w:pPr>
            <w:r w:rsidRPr="0069476D">
              <w:rPr>
                <w:rFonts w:cs="Arial"/>
                <w:b/>
                <w:lang w:val="en"/>
              </w:rPr>
              <w:t>Section, Page and Change</w:t>
            </w:r>
          </w:p>
          <w:p w14:paraId="66FAFD8B" w14:textId="77777777" w:rsidR="009C5B3D" w:rsidRPr="0069476D" w:rsidRDefault="009C5B3D">
            <w:pPr>
              <w:rPr>
                <w:rFonts w:cs="Arial"/>
                <w:b/>
                <w:lang w:val="en"/>
              </w:rPr>
            </w:pPr>
          </w:p>
        </w:tc>
      </w:tr>
      <w:tr w:rsidR="005C58E8" w:rsidRPr="0069476D" w14:paraId="6D5AE9DB" w14:textId="77777777" w:rsidTr="00147335">
        <w:tc>
          <w:tcPr>
            <w:tcW w:w="2452" w:type="dxa"/>
          </w:tcPr>
          <w:p w14:paraId="507D6D84" w14:textId="24A6F03F" w:rsidR="005C58E8" w:rsidRPr="005C58E8" w:rsidRDefault="00890F2F">
            <w:pPr>
              <w:ind w:firstLine="3"/>
              <w:rPr>
                <w:rFonts w:cs="Arial"/>
                <w:bCs/>
                <w:lang w:val="en"/>
              </w:rPr>
            </w:pPr>
            <w:r>
              <w:rPr>
                <w:rFonts w:cs="Arial"/>
                <w:bCs/>
                <w:lang w:val="en"/>
              </w:rPr>
              <w:t>15/07/2021</w:t>
            </w:r>
          </w:p>
        </w:tc>
        <w:tc>
          <w:tcPr>
            <w:tcW w:w="7297" w:type="dxa"/>
          </w:tcPr>
          <w:p w14:paraId="76DF3E03" w14:textId="55744616" w:rsidR="005C58E8" w:rsidRPr="0069476D" w:rsidRDefault="005C58E8">
            <w:pPr>
              <w:rPr>
                <w:rFonts w:cs="Arial"/>
                <w:b/>
                <w:lang w:val="en"/>
              </w:rPr>
            </w:pPr>
            <w:r>
              <w:t>New</w:t>
            </w:r>
          </w:p>
        </w:tc>
      </w:tr>
    </w:tbl>
    <w:p w14:paraId="373DC380" w14:textId="77777777" w:rsidR="009C5B3D" w:rsidRPr="0069476D" w:rsidRDefault="009C5B3D" w:rsidP="009C5B3D">
      <w:pPr>
        <w:pStyle w:val="Heading1"/>
        <w:rPr>
          <w:rFonts w:eastAsia="Calibri" w:cs="Arial"/>
          <w:b w:val="0"/>
          <w:bCs w:val="0"/>
          <w:szCs w:val="24"/>
          <w:lang w:val="en"/>
        </w:rPr>
        <w:sectPr w:rsidR="009C5B3D" w:rsidRPr="0069476D" w:rsidSect="003C361F">
          <w:headerReference w:type="default" r:id="rId11"/>
          <w:footerReference w:type="default" r:id="rId12"/>
          <w:pgSz w:w="11906" w:h="16838" w:code="9"/>
          <w:pgMar w:top="851" w:right="851" w:bottom="567" w:left="851" w:header="709" w:footer="0" w:gutter="0"/>
          <w:cols w:space="708"/>
          <w:docGrid w:linePitch="360"/>
        </w:sectPr>
      </w:pPr>
    </w:p>
    <w:tbl>
      <w:tblPr>
        <w:tblStyle w:val="TableGrid"/>
        <w:tblW w:w="15366" w:type="dxa"/>
        <w:tblLayout w:type="fixed"/>
        <w:tblLook w:val="04A0" w:firstRow="1" w:lastRow="0" w:firstColumn="1" w:lastColumn="0" w:noHBand="0" w:noVBand="1"/>
      </w:tblPr>
      <w:tblGrid>
        <w:gridCol w:w="3544"/>
        <w:gridCol w:w="5245"/>
        <w:gridCol w:w="2466"/>
        <w:gridCol w:w="4111"/>
      </w:tblGrid>
      <w:tr w:rsidR="009C5B3D" w:rsidRPr="0069476D" w14:paraId="27E6A580" w14:textId="77777777" w:rsidTr="00147335">
        <w:trPr>
          <w:trHeight w:val="465"/>
        </w:trPr>
        <w:tc>
          <w:tcPr>
            <w:tcW w:w="3544" w:type="dxa"/>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Pr>
          <w:p w14:paraId="2CF7578E" w14:textId="2BE26F23" w:rsidR="009C5B3D" w:rsidRPr="0069476D" w:rsidRDefault="000849EF">
            <w:pPr>
              <w:spacing w:before="80" w:after="40"/>
              <w:rPr>
                <w:rFonts w:cs="Arial"/>
              </w:rPr>
            </w:pPr>
            <w:r>
              <w:rPr>
                <w:rFonts w:cs="Arial"/>
              </w:rPr>
              <w:t>Sandringham and West Newton Primary</w:t>
            </w:r>
            <w:r w:rsidR="00047563">
              <w:rPr>
                <w:rFonts w:cs="Arial"/>
              </w:rPr>
              <w:t xml:space="preserve"> C of E Academy </w:t>
            </w:r>
          </w:p>
        </w:tc>
      </w:tr>
      <w:tr w:rsidR="009C5B3D" w:rsidRPr="0069476D" w14:paraId="598333AE" w14:textId="77777777" w:rsidTr="00147335">
        <w:trPr>
          <w:trHeight w:val="465"/>
        </w:trPr>
        <w:tc>
          <w:tcPr>
            <w:tcW w:w="3544" w:type="dxa"/>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Pr>
          <w:p w14:paraId="694364E9" w14:textId="5D7987B4" w:rsidR="009C5B3D" w:rsidRPr="0069476D" w:rsidRDefault="000849EF">
            <w:pPr>
              <w:spacing w:before="80" w:after="40"/>
              <w:rPr>
                <w:rFonts w:cs="Arial"/>
              </w:rPr>
            </w:pPr>
            <w:r>
              <w:rPr>
                <w:rFonts w:cs="Arial"/>
              </w:rPr>
              <w:t xml:space="preserve">West Newton </w:t>
            </w:r>
            <w:r w:rsidR="00047563">
              <w:rPr>
                <w:rFonts w:cs="Arial"/>
              </w:rPr>
              <w:t>Norfolk</w:t>
            </w:r>
          </w:p>
        </w:tc>
      </w:tr>
      <w:tr w:rsidR="009C5B3D" w:rsidRPr="0069476D" w14:paraId="4B006EB6" w14:textId="77777777" w:rsidTr="00147335">
        <w:trPr>
          <w:trHeight w:val="465"/>
        </w:trPr>
        <w:tc>
          <w:tcPr>
            <w:tcW w:w="3544" w:type="dxa"/>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Pr>
          <w:p w14:paraId="7532788A" w14:textId="6CBFA327" w:rsidR="009C5B3D" w:rsidRPr="0069476D" w:rsidRDefault="00BA723B">
            <w:pPr>
              <w:spacing w:before="80" w:after="40"/>
              <w:rPr>
                <w:rFonts w:cs="Arial"/>
              </w:rPr>
            </w:pPr>
            <w:r>
              <w:rPr>
                <w:rFonts w:cs="Arial"/>
              </w:rPr>
              <w:t>March 1</w:t>
            </w:r>
            <w:r w:rsidRPr="00BA723B">
              <w:rPr>
                <w:rFonts w:cs="Arial"/>
                <w:vertAlign w:val="superscript"/>
              </w:rPr>
              <w:t>st</w:t>
            </w:r>
            <w:r>
              <w:rPr>
                <w:rFonts w:cs="Arial"/>
              </w:rPr>
              <w:t xml:space="preserve"> 2022</w:t>
            </w:r>
          </w:p>
        </w:tc>
        <w:tc>
          <w:tcPr>
            <w:tcW w:w="2466" w:type="dxa"/>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Pr>
          <w:p w14:paraId="46C692F4" w14:textId="56D00F82" w:rsidR="009C5B3D" w:rsidRPr="0069476D" w:rsidRDefault="00BA723B">
            <w:pPr>
              <w:spacing w:before="80" w:after="40"/>
              <w:rPr>
                <w:rFonts w:cs="Arial"/>
              </w:rPr>
            </w:pPr>
            <w:r>
              <w:rPr>
                <w:rFonts w:cs="Arial"/>
              </w:rPr>
              <w:t xml:space="preserve">March 1 </w:t>
            </w:r>
            <w:proofErr w:type="spellStart"/>
            <w:r>
              <w:rPr>
                <w:rFonts w:cs="Arial"/>
              </w:rPr>
              <w:t>st</w:t>
            </w:r>
            <w:proofErr w:type="spellEnd"/>
            <w:r>
              <w:rPr>
                <w:rFonts w:cs="Arial"/>
              </w:rPr>
              <w:t xml:space="preserve"> 2022</w:t>
            </w:r>
          </w:p>
        </w:tc>
      </w:tr>
      <w:tr w:rsidR="009C5B3D" w:rsidRPr="0069476D" w14:paraId="6F9C7A63" w14:textId="77777777" w:rsidTr="00147335">
        <w:trPr>
          <w:trHeight w:val="465"/>
        </w:trPr>
        <w:tc>
          <w:tcPr>
            <w:tcW w:w="3544" w:type="dxa"/>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Pr>
          <w:p w14:paraId="32C5F6DE" w14:textId="16017457" w:rsidR="009C5B3D" w:rsidRPr="0069476D" w:rsidRDefault="000849EF">
            <w:pPr>
              <w:spacing w:before="80" w:after="40"/>
              <w:rPr>
                <w:rFonts w:cs="Arial"/>
                <w:color w:val="0000FF"/>
              </w:rPr>
            </w:pPr>
            <w:r>
              <w:rPr>
                <w:rFonts w:cs="Arial"/>
                <w:color w:val="0000FF"/>
              </w:rPr>
              <w:t>Jane Gardener</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Cs w:val="24"/>
          <w:lang w:val="en"/>
        </w:rPr>
      </w:pPr>
    </w:p>
    <w:p w14:paraId="1FAC9AF1" w14:textId="3ECA2066" w:rsidR="00960378" w:rsidRPr="004F4369" w:rsidRDefault="00960378" w:rsidP="00C000FC">
      <w:pPr>
        <w:pStyle w:val="Heading1"/>
        <w:pBdr>
          <w:bottom w:val="single" w:sz="4" w:space="1" w:color="auto"/>
        </w:pBdr>
        <w:autoSpaceDE/>
        <w:autoSpaceDN/>
        <w:ind w:left="567" w:hanging="360"/>
        <w:rPr>
          <w:rFonts w:eastAsia="Calibri" w:cs="Arial"/>
          <w:szCs w:val="24"/>
          <w:lang w:val="en"/>
        </w:rPr>
      </w:pPr>
      <w:bookmarkStart w:id="0" w:name="_Toc77254318"/>
      <w:r w:rsidRPr="004F4369">
        <w:rPr>
          <w:rFonts w:eastAsia="Calibri" w:cs="Arial"/>
          <w:szCs w:val="24"/>
          <w:lang w:val="en"/>
        </w:rPr>
        <w:t>Key infection control measures</w:t>
      </w:r>
      <w:bookmarkEnd w:id="0"/>
    </w:p>
    <w:p w14:paraId="512C2831" w14:textId="15B33929" w:rsidR="00B142B1" w:rsidRPr="00C000FC" w:rsidRDefault="00B142B1" w:rsidP="00B142B1">
      <w:pPr>
        <w:pStyle w:val="Heading2"/>
        <w:ind w:left="142"/>
        <w:rPr>
          <w:rFonts w:ascii="Arial" w:eastAsia="Calibri" w:hAnsi="Arial" w:cs="Arial"/>
          <w:b w:val="0"/>
          <w:bCs w:val="0"/>
          <w:sz w:val="23"/>
          <w:szCs w:val="23"/>
          <w:lang w:val="en"/>
        </w:rPr>
      </w:pPr>
      <w:bookmarkStart w:id="1" w:name="_Toc77254319"/>
      <w:r w:rsidRPr="00C000FC">
        <w:rPr>
          <w:rFonts w:ascii="Arial" w:eastAsia="Calibri" w:hAnsi="Arial" w:cs="Arial"/>
          <w:b w:val="0"/>
          <w:bCs w:val="0"/>
          <w:sz w:val="23"/>
          <w:szCs w:val="23"/>
          <w:lang w:val="en"/>
        </w:rPr>
        <w:t>Cleaning and disinfection</w:t>
      </w:r>
      <w:bookmarkEnd w:id="1"/>
    </w:p>
    <w:tbl>
      <w:tblPr>
        <w:tblStyle w:val="TableGrid"/>
        <w:tblW w:w="15309" w:type="dxa"/>
        <w:tblLayout w:type="fixed"/>
        <w:tblLook w:val="01E0" w:firstRow="1" w:lastRow="1" w:firstColumn="1" w:lastColumn="1" w:noHBand="0" w:noVBand="0"/>
      </w:tblPr>
      <w:tblGrid>
        <w:gridCol w:w="2126"/>
        <w:gridCol w:w="7088"/>
        <w:gridCol w:w="1134"/>
        <w:gridCol w:w="3544"/>
        <w:gridCol w:w="1417"/>
      </w:tblGrid>
      <w:tr w:rsidR="00B142B1" w:rsidRPr="00E63EAF" w14:paraId="647F9F34" w14:textId="77777777" w:rsidTr="00147335">
        <w:tc>
          <w:tcPr>
            <w:tcW w:w="2126" w:type="dxa"/>
            <w:vMerge w:val="restart"/>
            <w:hideMark/>
          </w:tcPr>
          <w:p w14:paraId="3F05D3D0" w14:textId="77777777" w:rsidR="00B142B1" w:rsidRPr="00E63EAF" w:rsidRDefault="00B142B1" w:rsidP="00396F71">
            <w:pPr>
              <w:autoSpaceDE/>
              <w:autoSpaceDN/>
              <w:rPr>
                <w:rFonts w:cs="Arial"/>
                <w:sz w:val="23"/>
                <w:szCs w:val="23"/>
              </w:rPr>
            </w:pPr>
          </w:p>
        </w:tc>
        <w:tc>
          <w:tcPr>
            <w:tcW w:w="7088" w:type="dxa"/>
            <w:hideMark/>
          </w:tcPr>
          <w:p w14:paraId="0B08C2A3" w14:textId="36107A9E" w:rsidR="00B142B1" w:rsidRPr="00202767" w:rsidRDefault="00B142B1" w:rsidP="004E3AB1">
            <w:pPr>
              <w:rPr>
                <w:rFonts w:cs="Arial"/>
                <w:color w:val="0B0C0C"/>
              </w:rPr>
            </w:pPr>
            <w:r w:rsidRPr="00202767">
              <w:rPr>
                <w:rFonts w:cs="Arial"/>
                <w:color w:val="0B0C0C"/>
              </w:rPr>
              <w:t xml:space="preserve">The setting has </w:t>
            </w:r>
            <w:r w:rsidR="00E63EAF" w:rsidRPr="00202767">
              <w:rPr>
                <w:rFonts w:cs="Arial"/>
                <w:color w:val="0B0C0C"/>
              </w:rPr>
              <w:t>developed</w:t>
            </w:r>
            <w:r w:rsidRPr="00202767">
              <w:rPr>
                <w:rFonts w:cs="Arial"/>
                <w:color w:val="0B0C0C"/>
              </w:rPr>
              <w:t xml:space="preserve"> specific cleaning </w:t>
            </w:r>
            <w:r w:rsidR="007B57AD" w:rsidRPr="00202767">
              <w:rPr>
                <w:rFonts w:cs="Arial"/>
                <w:color w:val="0B0C0C"/>
              </w:rPr>
              <w:t>schedules</w:t>
            </w:r>
            <w:r w:rsidRPr="00202767">
              <w:rPr>
                <w:rFonts w:cs="Arial"/>
                <w:color w:val="0B0C0C"/>
              </w:rPr>
              <w:t xml:space="preserve"> for items that </w:t>
            </w:r>
            <w:r w:rsidR="00E63EAF" w:rsidRPr="00202767">
              <w:rPr>
                <w:rFonts w:cs="Arial"/>
                <w:color w:val="0B0C0C"/>
              </w:rPr>
              <w:t>need</w:t>
            </w:r>
            <w:r w:rsidRPr="00202767">
              <w:rPr>
                <w:rFonts w:cs="Arial"/>
                <w:color w:val="0B0C0C"/>
              </w:rPr>
              <w:t xml:space="preserve"> cleaning</w:t>
            </w:r>
            <w:r w:rsidR="00E63EAF" w:rsidRPr="00202767">
              <w:rPr>
                <w:rFonts w:cs="Arial"/>
                <w:color w:val="0B0C0C"/>
              </w:rPr>
              <w:t xml:space="preserve"> and disinfection</w:t>
            </w:r>
            <w:r w:rsidRPr="00202767">
              <w:rPr>
                <w:rFonts w:cs="Arial"/>
                <w:color w:val="0B0C0C"/>
              </w:rPr>
              <w:t>.</w:t>
            </w:r>
            <w:r w:rsidR="007B57AD" w:rsidRPr="00202767">
              <w:rPr>
                <w:rFonts w:cs="Arial"/>
                <w:color w:val="0B0C0C"/>
              </w:rPr>
              <w:t xml:space="preserve"> The schedule details all items, frequencies and who is responsible for this following the information detailed in the compliance code.</w:t>
            </w:r>
            <w:r w:rsidR="004E3AB1" w:rsidRPr="00202767">
              <w:rPr>
                <w:rFonts w:cs="Arial"/>
                <w:color w:val="0B0C0C"/>
              </w:rPr>
              <w:t xml:space="preserve"> This includes:</w:t>
            </w:r>
          </w:p>
          <w:p w14:paraId="0014EB1D" w14:textId="79F958F9" w:rsidR="004E3AB1" w:rsidRPr="00202767" w:rsidRDefault="004E3AB1" w:rsidP="004E3AB1">
            <w:pPr>
              <w:pStyle w:val="ListParagraph"/>
              <w:numPr>
                <w:ilvl w:val="0"/>
                <w:numId w:val="20"/>
              </w:numPr>
              <w:spacing w:after="0" w:line="240" w:lineRule="auto"/>
              <w:rPr>
                <w:rFonts w:ascii="Arial" w:hAnsi="Arial" w:cs="Arial"/>
                <w:color w:val="0B0C0C"/>
                <w:sz w:val="24"/>
                <w:szCs w:val="24"/>
              </w:rPr>
            </w:pPr>
            <w:r w:rsidRPr="00202767">
              <w:rPr>
                <w:rFonts w:ascii="Arial" w:hAnsi="Arial" w:cs="Arial"/>
                <w:color w:val="0B0C0C"/>
                <w:sz w:val="24"/>
                <w:szCs w:val="24"/>
              </w:rPr>
              <w:t xml:space="preserve">Cleaning all touch points including those that that are fixed to the premises (inside and out) twice a day </w:t>
            </w:r>
          </w:p>
          <w:p w14:paraId="01DF2676" w14:textId="16211E25" w:rsidR="00E63EAF" w:rsidRPr="00202767" w:rsidRDefault="003C2B9A" w:rsidP="004E3AB1">
            <w:pPr>
              <w:pStyle w:val="ListParagraph"/>
              <w:numPr>
                <w:ilvl w:val="0"/>
                <w:numId w:val="20"/>
              </w:numPr>
              <w:spacing w:after="0" w:line="240" w:lineRule="auto"/>
              <w:rPr>
                <w:rFonts w:ascii="Arial" w:hAnsi="Arial" w:cs="Arial"/>
                <w:color w:val="0B0C0C"/>
                <w:sz w:val="24"/>
                <w:szCs w:val="24"/>
              </w:rPr>
            </w:pPr>
            <w:r w:rsidRPr="00202767">
              <w:rPr>
                <w:rFonts w:ascii="Arial" w:hAnsi="Arial" w:cs="Arial"/>
                <w:color w:val="0B0C0C"/>
                <w:sz w:val="24"/>
                <w:szCs w:val="24"/>
              </w:rPr>
              <w:t xml:space="preserve">Equipment and resources are disinfected on a daily basis as a minimum. </w:t>
            </w:r>
          </w:p>
          <w:p w14:paraId="5F558D10" w14:textId="4485DB0B" w:rsidR="00E63EAF" w:rsidRPr="00202767" w:rsidRDefault="00E63EAF" w:rsidP="004E3AB1">
            <w:pPr>
              <w:pStyle w:val="ListParagraph"/>
              <w:numPr>
                <w:ilvl w:val="1"/>
                <w:numId w:val="20"/>
              </w:numPr>
              <w:spacing w:after="0" w:line="240" w:lineRule="auto"/>
              <w:rPr>
                <w:rFonts w:ascii="Arial" w:hAnsi="Arial" w:cs="Arial"/>
                <w:color w:val="0B0C0C"/>
                <w:sz w:val="24"/>
                <w:szCs w:val="24"/>
              </w:rPr>
            </w:pPr>
            <w:r w:rsidRPr="00202767">
              <w:rPr>
                <w:rFonts w:ascii="Arial" w:hAnsi="Arial" w:cs="Arial"/>
                <w:color w:val="0B0C0C"/>
                <w:sz w:val="24"/>
                <w:szCs w:val="24"/>
              </w:rPr>
              <w:t>Soft furnishings are disinfected with a proprietary fabric disinfectant spray.</w:t>
            </w:r>
          </w:p>
          <w:p w14:paraId="5E3112F4" w14:textId="355FC9C5" w:rsidR="004E3AB1" w:rsidRPr="00202767" w:rsidRDefault="00F94D1C" w:rsidP="004E3AB1">
            <w:pPr>
              <w:pStyle w:val="ListParagraph"/>
              <w:numPr>
                <w:ilvl w:val="1"/>
                <w:numId w:val="20"/>
              </w:numPr>
              <w:spacing w:after="0" w:line="240" w:lineRule="auto"/>
              <w:rPr>
                <w:rFonts w:ascii="Arial" w:hAnsi="Arial" w:cs="Arial"/>
                <w:color w:val="0B0C0C"/>
                <w:sz w:val="24"/>
                <w:szCs w:val="24"/>
              </w:rPr>
            </w:pPr>
            <w:r w:rsidRPr="00202767">
              <w:rPr>
                <w:rFonts w:ascii="Arial" w:hAnsi="Arial" w:cs="Arial"/>
                <w:color w:val="0B0C0C"/>
                <w:sz w:val="24"/>
                <w:szCs w:val="24"/>
              </w:rPr>
              <w:t xml:space="preserve">Frequency of cleaning and disinfection of equipment is increased based on risk e.g. </w:t>
            </w:r>
            <w:r w:rsidR="004E3AB1" w:rsidRPr="00202767">
              <w:rPr>
                <w:rFonts w:ascii="Arial" w:hAnsi="Arial" w:cs="Arial"/>
                <w:color w:val="0B0C0C"/>
                <w:sz w:val="24"/>
                <w:szCs w:val="24"/>
              </w:rPr>
              <w:t xml:space="preserve">the number of different users who are handling equipment and resources, </w:t>
            </w:r>
            <w:r w:rsidRPr="00202767">
              <w:rPr>
                <w:rFonts w:ascii="Arial" w:hAnsi="Arial" w:cs="Arial"/>
                <w:color w:val="0B0C0C"/>
                <w:sz w:val="24"/>
                <w:szCs w:val="24"/>
              </w:rPr>
              <w:t xml:space="preserve">the ability of users to undertake effective hand hygiene </w:t>
            </w:r>
          </w:p>
          <w:p w14:paraId="01BB91D8" w14:textId="77777777" w:rsidR="007B57AD" w:rsidRPr="00202767" w:rsidRDefault="003C2B9A" w:rsidP="004E3AB1">
            <w:pPr>
              <w:pStyle w:val="ListParagraph"/>
              <w:numPr>
                <w:ilvl w:val="0"/>
                <w:numId w:val="20"/>
              </w:numPr>
              <w:spacing w:after="0" w:line="240" w:lineRule="auto"/>
              <w:rPr>
                <w:rFonts w:ascii="Arial" w:hAnsi="Arial" w:cs="Arial"/>
                <w:color w:val="0B0C0C"/>
                <w:sz w:val="24"/>
                <w:szCs w:val="24"/>
              </w:rPr>
            </w:pPr>
            <w:r w:rsidRPr="00202767">
              <w:rPr>
                <w:rFonts w:ascii="Arial" w:hAnsi="Arial" w:cs="Arial"/>
                <w:color w:val="0B0C0C"/>
                <w:sz w:val="24"/>
                <w:szCs w:val="24"/>
              </w:rPr>
              <w:t>Consideration has been given to times of high use and frequency of disinfection increased accordingly where possible.</w:t>
            </w:r>
          </w:p>
          <w:p w14:paraId="5D9B9792" w14:textId="328ABA57" w:rsidR="00C000FC" w:rsidRPr="00202767" w:rsidRDefault="00C000FC" w:rsidP="004E3AB1">
            <w:pPr>
              <w:pStyle w:val="ListParagraph"/>
              <w:numPr>
                <w:ilvl w:val="0"/>
                <w:numId w:val="20"/>
              </w:numPr>
              <w:rPr>
                <w:rFonts w:ascii="Arial" w:hAnsi="Arial" w:cs="Arial"/>
                <w:color w:val="0B0C0C"/>
                <w:sz w:val="24"/>
                <w:szCs w:val="24"/>
              </w:rPr>
            </w:pPr>
            <w:r w:rsidRPr="00202767">
              <w:rPr>
                <w:rFonts w:ascii="Arial" w:hAnsi="Arial" w:cs="Arial"/>
                <w:color w:val="0B0C0C"/>
                <w:sz w:val="24"/>
                <w:szCs w:val="24"/>
              </w:rPr>
              <w:lastRenderedPageBreak/>
              <w:t>Shared touch points in staff areas such as those on microwaves, kettles, fridges and photocopiers are wiped down before and after use</w:t>
            </w:r>
          </w:p>
        </w:tc>
        <w:tc>
          <w:tcPr>
            <w:tcW w:w="1134" w:type="dxa"/>
          </w:tcPr>
          <w:p w14:paraId="3512A10B" w14:textId="01FEA060" w:rsidR="00B142B1" w:rsidRPr="00E63EAF" w:rsidRDefault="00047563" w:rsidP="00396F71">
            <w:pPr>
              <w:rPr>
                <w:rFonts w:cs="Arial"/>
                <w:sz w:val="23"/>
                <w:szCs w:val="23"/>
              </w:rPr>
            </w:pPr>
            <w:r>
              <w:rPr>
                <w:rFonts w:cs="Arial"/>
                <w:sz w:val="23"/>
                <w:szCs w:val="23"/>
              </w:rPr>
              <w:lastRenderedPageBreak/>
              <w:t>Y</w:t>
            </w:r>
          </w:p>
        </w:tc>
        <w:tc>
          <w:tcPr>
            <w:tcW w:w="3544" w:type="dxa"/>
          </w:tcPr>
          <w:p w14:paraId="652FD8A7" w14:textId="77777777" w:rsidR="00B142B1" w:rsidRDefault="00047563" w:rsidP="00396F71">
            <w:pPr>
              <w:rPr>
                <w:rFonts w:cs="Arial"/>
                <w:sz w:val="23"/>
                <w:szCs w:val="23"/>
              </w:rPr>
            </w:pPr>
            <w:r>
              <w:rPr>
                <w:rFonts w:cs="Arial"/>
                <w:sz w:val="23"/>
                <w:szCs w:val="23"/>
              </w:rPr>
              <w:t>Cleaning requirements to frequently clean surfaces and touch points as detailed in the cleaning schedule.</w:t>
            </w:r>
          </w:p>
          <w:p w14:paraId="08BA5065" w14:textId="77777777" w:rsidR="00047563" w:rsidRDefault="00047563" w:rsidP="00396F71">
            <w:pPr>
              <w:rPr>
                <w:rFonts w:cs="Arial"/>
                <w:sz w:val="23"/>
                <w:szCs w:val="23"/>
              </w:rPr>
            </w:pPr>
          </w:p>
          <w:p w14:paraId="6EAAF48D" w14:textId="77777777" w:rsidR="00047563" w:rsidRDefault="00047563" w:rsidP="00396F71">
            <w:pPr>
              <w:rPr>
                <w:rFonts w:cs="Arial"/>
                <w:sz w:val="23"/>
                <w:szCs w:val="23"/>
              </w:rPr>
            </w:pPr>
          </w:p>
          <w:p w14:paraId="2F74B877" w14:textId="77777777" w:rsidR="00047563" w:rsidRDefault="00047563" w:rsidP="00396F71">
            <w:pPr>
              <w:rPr>
                <w:rFonts w:cs="Arial"/>
                <w:sz w:val="23"/>
                <w:szCs w:val="23"/>
              </w:rPr>
            </w:pPr>
          </w:p>
          <w:p w14:paraId="2BD56ECB" w14:textId="77777777" w:rsidR="00047563" w:rsidRDefault="00047563" w:rsidP="00396F71">
            <w:pPr>
              <w:rPr>
                <w:rFonts w:cs="Arial"/>
                <w:sz w:val="23"/>
                <w:szCs w:val="23"/>
              </w:rPr>
            </w:pPr>
          </w:p>
          <w:p w14:paraId="3608391D" w14:textId="77777777" w:rsidR="00047563" w:rsidRDefault="00047563" w:rsidP="00396F71">
            <w:pPr>
              <w:rPr>
                <w:rFonts w:cs="Arial"/>
                <w:sz w:val="23"/>
                <w:szCs w:val="23"/>
              </w:rPr>
            </w:pPr>
          </w:p>
          <w:p w14:paraId="7483DF6E" w14:textId="77777777" w:rsidR="00047563" w:rsidRDefault="00047563" w:rsidP="00396F71">
            <w:pPr>
              <w:rPr>
                <w:rFonts w:cs="Arial"/>
                <w:sz w:val="23"/>
                <w:szCs w:val="23"/>
              </w:rPr>
            </w:pPr>
          </w:p>
          <w:p w14:paraId="021F6D42" w14:textId="77777777" w:rsidR="00047563" w:rsidRDefault="00047563" w:rsidP="00396F71">
            <w:pPr>
              <w:rPr>
                <w:rFonts w:cs="Arial"/>
                <w:sz w:val="23"/>
                <w:szCs w:val="23"/>
              </w:rPr>
            </w:pPr>
          </w:p>
          <w:p w14:paraId="0AAF3ED8" w14:textId="77777777" w:rsidR="00047563" w:rsidRDefault="00047563" w:rsidP="00396F71">
            <w:pPr>
              <w:rPr>
                <w:rFonts w:cs="Arial"/>
                <w:sz w:val="23"/>
                <w:szCs w:val="23"/>
              </w:rPr>
            </w:pPr>
          </w:p>
          <w:p w14:paraId="000A8AFD" w14:textId="77777777" w:rsidR="00047563" w:rsidRDefault="00047563" w:rsidP="00396F71">
            <w:pPr>
              <w:rPr>
                <w:rFonts w:cs="Arial"/>
                <w:sz w:val="23"/>
                <w:szCs w:val="23"/>
              </w:rPr>
            </w:pPr>
          </w:p>
          <w:p w14:paraId="2F82BDF4" w14:textId="77777777" w:rsidR="00047563" w:rsidRDefault="00047563" w:rsidP="00396F71">
            <w:pPr>
              <w:rPr>
                <w:rFonts w:cs="Arial"/>
                <w:sz w:val="23"/>
                <w:szCs w:val="23"/>
              </w:rPr>
            </w:pPr>
          </w:p>
          <w:p w14:paraId="45BE111D" w14:textId="77777777" w:rsidR="00047563" w:rsidRDefault="00047563" w:rsidP="00396F71">
            <w:pPr>
              <w:rPr>
                <w:rFonts w:cs="Arial"/>
                <w:sz w:val="23"/>
                <w:szCs w:val="23"/>
              </w:rPr>
            </w:pPr>
          </w:p>
          <w:p w14:paraId="27A34D18" w14:textId="77777777" w:rsidR="00047563" w:rsidRDefault="00047563" w:rsidP="00396F71">
            <w:pPr>
              <w:rPr>
                <w:rFonts w:cs="Arial"/>
                <w:sz w:val="23"/>
                <w:szCs w:val="23"/>
              </w:rPr>
            </w:pPr>
          </w:p>
          <w:p w14:paraId="1FCB3655" w14:textId="77777777" w:rsidR="00047563" w:rsidRDefault="00047563" w:rsidP="00396F71">
            <w:pPr>
              <w:rPr>
                <w:rFonts w:cs="Arial"/>
                <w:sz w:val="23"/>
                <w:szCs w:val="23"/>
              </w:rPr>
            </w:pPr>
          </w:p>
          <w:p w14:paraId="51F01C24" w14:textId="77777777" w:rsidR="00047563" w:rsidRDefault="00047563" w:rsidP="00396F71">
            <w:pPr>
              <w:rPr>
                <w:rFonts w:cs="Arial"/>
                <w:sz w:val="23"/>
                <w:szCs w:val="23"/>
              </w:rPr>
            </w:pPr>
          </w:p>
          <w:p w14:paraId="037472F0" w14:textId="77777777" w:rsidR="00047563" w:rsidRDefault="00047563" w:rsidP="00396F71">
            <w:pPr>
              <w:rPr>
                <w:rFonts w:cs="Arial"/>
                <w:sz w:val="23"/>
                <w:szCs w:val="23"/>
              </w:rPr>
            </w:pPr>
          </w:p>
          <w:p w14:paraId="256A1D35" w14:textId="77777777" w:rsidR="00047563" w:rsidRDefault="00047563" w:rsidP="00396F71">
            <w:pPr>
              <w:rPr>
                <w:rFonts w:cs="Arial"/>
                <w:sz w:val="23"/>
                <w:szCs w:val="23"/>
              </w:rPr>
            </w:pPr>
          </w:p>
          <w:p w14:paraId="72EF40AF" w14:textId="77777777" w:rsidR="00047563" w:rsidRDefault="00047563" w:rsidP="00396F71">
            <w:pPr>
              <w:rPr>
                <w:rFonts w:cs="Arial"/>
                <w:sz w:val="23"/>
                <w:szCs w:val="23"/>
              </w:rPr>
            </w:pPr>
          </w:p>
          <w:p w14:paraId="26B8F724" w14:textId="0AD50EA9" w:rsidR="00047563" w:rsidRPr="00E63EAF" w:rsidRDefault="00047563" w:rsidP="00396F71">
            <w:pPr>
              <w:rPr>
                <w:rFonts w:cs="Arial"/>
                <w:sz w:val="23"/>
                <w:szCs w:val="23"/>
              </w:rPr>
            </w:pPr>
            <w:r>
              <w:rPr>
                <w:rFonts w:cs="Arial"/>
                <w:sz w:val="23"/>
                <w:szCs w:val="23"/>
              </w:rPr>
              <w:lastRenderedPageBreak/>
              <w:t>Antibacterial spray and disposable blue roll is available at each point. Hand sanitizers are also in these areas.</w:t>
            </w:r>
          </w:p>
        </w:tc>
        <w:tc>
          <w:tcPr>
            <w:tcW w:w="1417" w:type="dxa"/>
          </w:tcPr>
          <w:p w14:paraId="20EDF93F" w14:textId="77777777" w:rsidR="00B142B1" w:rsidRPr="00E63EAF" w:rsidRDefault="00B142B1" w:rsidP="00396F71">
            <w:pPr>
              <w:rPr>
                <w:rFonts w:cs="Arial"/>
                <w:sz w:val="23"/>
                <w:szCs w:val="23"/>
              </w:rPr>
            </w:pPr>
          </w:p>
        </w:tc>
      </w:tr>
      <w:tr w:rsidR="004E3AB1" w:rsidRPr="00E63EAF" w14:paraId="635AB370" w14:textId="77777777" w:rsidTr="00147335">
        <w:tc>
          <w:tcPr>
            <w:tcW w:w="2126" w:type="dxa"/>
            <w:vMerge/>
          </w:tcPr>
          <w:p w14:paraId="1A15E993" w14:textId="779776ED" w:rsidR="004E3AB1" w:rsidRPr="00E63EAF" w:rsidRDefault="004E3AB1" w:rsidP="00396F71">
            <w:pPr>
              <w:autoSpaceDE/>
              <w:autoSpaceDN/>
              <w:rPr>
                <w:rFonts w:cs="Arial"/>
                <w:sz w:val="23"/>
                <w:szCs w:val="23"/>
              </w:rPr>
            </w:pPr>
          </w:p>
        </w:tc>
        <w:tc>
          <w:tcPr>
            <w:tcW w:w="7088" w:type="dxa"/>
          </w:tcPr>
          <w:p w14:paraId="55AE6D4A" w14:textId="551956E0" w:rsidR="004E3AB1" w:rsidRPr="00202767" w:rsidRDefault="004E3AB1" w:rsidP="004E3AB1">
            <w:pPr>
              <w:pStyle w:val="ListParagraph"/>
              <w:numPr>
                <w:ilvl w:val="0"/>
                <w:numId w:val="20"/>
              </w:numPr>
              <w:spacing w:after="0" w:line="240" w:lineRule="auto"/>
              <w:rPr>
                <w:rFonts w:ascii="Arial" w:hAnsi="Arial" w:cs="Arial"/>
                <w:color w:val="0B0C0C"/>
                <w:sz w:val="24"/>
                <w:szCs w:val="24"/>
              </w:rPr>
            </w:pPr>
            <w:r w:rsidRPr="00202767">
              <w:rPr>
                <w:rFonts w:ascii="Arial" w:hAnsi="Arial" w:cs="Arial"/>
                <w:color w:val="0B0C0C"/>
                <w:sz w:val="24"/>
                <w:szCs w:val="24"/>
              </w:rPr>
              <w:t>If a surface is visibly dirty it is always cleaned prior to disinfection.</w:t>
            </w:r>
          </w:p>
        </w:tc>
        <w:tc>
          <w:tcPr>
            <w:tcW w:w="1134" w:type="dxa"/>
          </w:tcPr>
          <w:p w14:paraId="1FA39543" w14:textId="5E7E14FB" w:rsidR="004E3AB1" w:rsidRPr="00E63EAF" w:rsidRDefault="003273BB" w:rsidP="00396F71">
            <w:pPr>
              <w:rPr>
                <w:rFonts w:cs="Arial"/>
                <w:sz w:val="23"/>
                <w:szCs w:val="23"/>
              </w:rPr>
            </w:pPr>
            <w:r>
              <w:rPr>
                <w:rFonts w:cs="Arial"/>
                <w:sz w:val="23"/>
                <w:szCs w:val="23"/>
              </w:rPr>
              <w:t>Y</w:t>
            </w:r>
          </w:p>
        </w:tc>
        <w:tc>
          <w:tcPr>
            <w:tcW w:w="3544" w:type="dxa"/>
          </w:tcPr>
          <w:p w14:paraId="61A1FBF6" w14:textId="25F7B70E" w:rsidR="004E3AB1" w:rsidRPr="00E63EAF" w:rsidRDefault="00047563" w:rsidP="00396F71">
            <w:pPr>
              <w:rPr>
                <w:rFonts w:cs="Arial"/>
                <w:sz w:val="23"/>
                <w:szCs w:val="23"/>
              </w:rPr>
            </w:pPr>
            <w:r>
              <w:rPr>
                <w:rFonts w:cs="Arial"/>
                <w:sz w:val="23"/>
                <w:szCs w:val="23"/>
              </w:rPr>
              <w:t>Cleaning materials are in each room</w:t>
            </w:r>
            <w:r w:rsidR="003273BB">
              <w:rPr>
                <w:rFonts w:cs="Arial"/>
                <w:sz w:val="23"/>
                <w:szCs w:val="23"/>
              </w:rPr>
              <w:t>/area</w:t>
            </w:r>
            <w:r>
              <w:rPr>
                <w:rFonts w:cs="Arial"/>
                <w:sz w:val="23"/>
                <w:szCs w:val="23"/>
              </w:rPr>
              <w:t xml:space="preserve"> for use.</w:t>
            </w:r>
          </w:p>
        </w:tc>
        <w:tc>
          <w:tcPr>
            <w:tcW w:w="1417" w:type="dxa"/>
          </w:tcPr>
          <w:p w14:paraId="1E4BF74B" w14:textId="77777777" w:rsidR="004E3AB1" w:rsidRPr="00E63EAF" w:rsidRDefault="004E3AB1" w:rsidP="00396F71">
            <w:pPr>
              <w:rPr>
                <w:rFonts w:cs="Arial"/>
                <w:sz w:val="23"/>
                <w:szCs w:val="23"/>
              </w:rPr>
            </w:pPr>
          </w:p>
        </w:tc>
      </w:tr>
      <w:tr w:rsidR="004E3AB1" w:rsidRPr="00E63EAF" w14:paraId="656047C4" w14:textId="77777777" w:rsidTr="00147335">
        <w:tc>
          <w:tcPr>
            <w:tcW w:w="2126" w:type="dxa"/>
            <w:vMerge/>
          </w:tcPr>
          <w:p w14:paraId="33AA6D39" w14:textId="77777777" w:rsidR="004E3AB1" w:rsidRPr="00E63EAF" w:rsidRDefault="004E3AB1" w:rsidP="00396F71">
            <w:pPr>
              <w:autoSpaceDE/>
              <w:autoSpaceDN/>
              <w:rPr>
                <w:rFonts w:cs="Arial"/>
                <w:sz w:val="23"/>
                <w:szCs w:val="23"/>
              </w:rPr>
            </w:pPr>
          </w:p>
        </w:tc>
        <w:tc>
          <w:tcPr>
            <w:tcW w:w="7088" w:type="dxa"/>
          </w:tcPr>
          <w:p w14:paraId="2C2CEDAA" w14:textId="0EB6C97B" w:rsidR="004E3AB1" w:rsidRPr="00202767" w:rsidRDefault="004E3AB1" w:rsidP="004F4369">
            <w:pPr>
              <w:pStyle w:val="ListParagraph"/>
              <w:numPr>
                <w:ilvl w:val="0"/>
                <w:numId w:val="20"/>
              </w:numPr>
              <w:spacing w:after="0" w:line="240" w:lineRule="auto"/>
              <w:rPr>
                <w:rFonts w:ascii="Arial" w:hAnsi="Arial" w:cs="Arial"/>
                <w:color w:val="0B0C0C"/>
                <w:sz w:val="24"/>
                <w:szCs w:val="24"/>
              </w:rPr>
            </w:pPr>
            <w:r w:rsidRPr="00202767">
              <w:rPr>
                <w:rFonts w:ascii="Arial" w:hAnsi="Arial" w:cs="Arial"/>
                <w:color w:val="0B0C0C"/>
                <w:sz w:val="24"/>
                <w:szCs w:val="24"/>
              </w:rPr>
              <w:t>Different cleaning equipment is provided for kitchens, toilets, classrooms and office areas.</w:t>
            </w:r>
          </w:p>
        </w:tc>
        <w:tc>
          <w:tcPr>
            <w:tcW w:w="1134" w:type="dxa"/>
          </w:tcPr>
          <w:p w14:paraId="52A650F3" w14:textId="2B364DB5" w:rsidR="004E3AB1" w:rsidRPr="00E63EAF" w:rsidRDefault="003273BB" w:rsidP="00396F71">
            <w:pPr>
              <w:rPr>
                <w:rFonts w:cs="Arial"/>
                <w:sz w:val="23"/>
                <w:szCs w:val="23"/>
              </w:rPr>
            </w:pPr>
            <w:r>
              <w:rPr>
                <w:rFonts w:cs="Arial"/>
                <w:sz w:val="23"/>
                <w:szCs w:val="23"/>
              </w:rPr>
              <w:t>Y</w:t>
            </w:r>
          </w:p>
        </w:tc>
        <w:tc>
          <w:tcPr>
            <w:tcW w:w="3544" w:type="dxa"/>
          </w:tcPr>
          <w:p w14:paraId="517C4AF9" w14:textId="3AFD64B0" w:rsidR="004E3AB1" w:rsidRPr="00E63EAF" w:rsidRDefault="00047563" w:rsidP="00396F71">
            <w:pPr>
              <w:rPr>
                <w:rFonts w:cs="Arial"/>
                <w:sz w:val="23"/>
                <w:szCs w:val="23"/>
              </w:rPr>
            </w:pPr>
            <w:r>
              <w:rPr>
                <w:rFonts w:cs="Arial"/>
                <w:sz w:val="23"/>
                <w:szCs w:val="23"/>
              </w:rPr>
              <w:t>Cleaning materials are in each room for use. Blue roll</w:t>
            </w:r>
            <w:r w:rsidR="000849EF">
              <w:rPr>
                <w:rFonts w:cs="Arial"/>
                <w:sz w:val="23"/>
                <w:szCs w:val="23"/>
              </w:rPr>
              <w:t>/handtowels are</w:t>
            </w:r>
            <w:r>
              <w:rPr>
                <w:rFonts w:cs="Arial"/>
                <w:sz w:val="23"/>
                <w:szCs w:val="23"/>
              </w:rPr>
              <w:t xml:space="preserve"> used for wiping down as it is disposable and not for re-use.</w:t>
            </w:r>
          </w:p>
        </w:tc>
        <w:tc>
          <w:tcPr>
            <w:tcW w:w="1417" w:type="dxa"/>
          </w:tcPr>
          <w:p w14:paraId="2855245A" w14:textId="77777777" w:rsidR="004E3AB1" w:rsidRPr="00E63EAF" w:rsidRDefault="004E3AB1" w:rsidP="00396F71">
            <w:pPr>
              <w:rPr>
                <w:rFonts w:cs="Arial"/>
                <w:sz w:val="23"/>
                <w:szCs w:val="23"/>
              </w:rPr>
            </w:pPr>
          </w:p>
        </w:tc>
      </w:tr>
      <w:tr w:rsidR="00B142B1" w:rsidRPr="00E63EAF" w14:paraId="4C53B44B" w14:textId="77777777" w:rsidTr="00147335">
        <w:trPr>
          <w:trHeight w:val="980"/>
        </w:trPr>
        <w:tc>
          <w:tcPr>
            <w:tcW w:w="2126" w:type="dxa"/>
            <w:vMerge/>
          </w:tcPr>
          <w:p w14:paraId="0F0B8C5F" w14:textId="77777777" w:rsidR="00B142B1" w:rsidRPr="00E63EAF" w:rsidRDefault="00B142B1" w:rsidP="00396F71">
            <w:pPr>
              <w:autoSpaceDE/>
              <w:autoSpaceDN/>
              <w:rPr>
                <w:rFonts w:cs="Arial"/>
                <w:sz w:val="23"/>
                <w:szCs w:val="23"/>
              </w:rPr>
            </w:pPr>
          </w:p>
        </w:tc>
        <w:tc>
          <w:tcPr>
            <w:tcW w:w="7088" w:type="dxa"/>
          </w:tcPr>
          <w:p w14:paraId="4914E35D" w14:textId="48618528" w:rsidR="00B142B1" w:rsidRPr="00202767" w:rsidRDefault="00B142B1" w:rsidP="00396F71">
            <w:pPr>
              <w:pStyle w:val="ListParagraph"/>
              <w:spacing w:after="0" w:line="240" w:lineRule="auto"/>
              <w:ind w:left="0"/>
              <w:rPr>
                <w:rFonts w:ascii="Arial" w:hAnsi="Arial" w:cs="Arial"/>
                <w:sz w:val="24"/>
                <w:szCs w:val="24"/>
              </w:rPr>
            </w:pPr>
            <w:r w:rsidRPr="00202767">
              <w:rPr>
                <w:rFonts w:ascii="Arial" w:hAnsi="Arial" w:cs="Arial"/>
                <w:sz w:val="24"/>
                <w:szCs w:val="24"/>
              </w:rPr>
              <w:t>All Staff who undertake cleaning:</w:t>
            </w:r>
          </w:p>
          <w:p w14:paraId="603E385B" w14:textId="77777777" w:rsidR="003C2B9A" w:rsidRPr="00202767" w:rsidRDefault="003C2B9A" w:rsidP="00396F71">
            <w:pPr>
              <w:pStyle w:val="ListParagraph"/>
              <w:spacing w:after="0" w:line="240" w:lineRule="auto"/>
              <w:ind w:left="0"/>
              <w:rPr>
                <w:rFonts w:ascii="Arial" w:hAnsi="Arial" w:cs="Arial"/>
                <w:sz w:val="24"/>
                <w:szCs w:val="24"/>
              </w:rPr>
            </w:pPr>
          </w:p>
          <w:p w14:paraId="6C9B970A" w14:textId="3A509262" w:rsidR="007B57AD" w:rsidRPr="00202767" w:rsidRDefault="007B57AD" w:rsidP="00E63EAF">
            <w:pPr>
              <w:pStyle w:val="ListParagraph"/>
              <w:numPr>
                <w:ilvl w:val="0"/>
                <w:numId w:val="5"/>
              </w:numPr>
              <w:spacing w:after="0" w:line="240" w:lineRule="auto"/>
              <w:rPr>
                <w:rFonts w:ascii="Arial" w:hAnsi="Arial" w:cs="Arial"/>
                <w:sz w:val="24"/>
                <w:szCs w:val="24"/>
              </w:rPr>
            </w:pPr>
            <w:r w:rsidRPr="00202767">
              <w:rPr>
                <w:rFonts w:ascii="Arial" w:hAnsi="Arial" w:cs="Arial"/>
                <w:sz w:val="24"/>
                <w:szCs w:val="24"/>
              </w:rPr>
              <w:t>Know the schedule information.</w:t>
            </w:r>
          </w:p>
          <w:p w14:paraId="400C7A31" w14:textId="39C72D67" w:rsidR="00890F2F" w:rsidRPr="00202767" w:rsidRDefault="00890F2F" w:rsidP="00E63EAF">
            <w:pPr>
              <w:pStyle w:val="ListParagraph"/>
              <w:numPr>
                <w:ilvl w:val="0"/>
                <w:numId w:val="5"/>
              </w:numPr>
              <w:spacing w:after="0" w:line="240" w:lineRule="auto"/>
              <w:rPr>
                <w:rFonts w:ascii="Arial" w:hAnsi="Arial" w:cs="Arial"/>
                <w:sz w:val="24"/>
                <w:szCs w:val="24"/>
              </w:rPr>
            </w:pPr>
            <w:r w:rsidRPr="00202767">
              <w:rPr>
                <w:rFonts w:ascii="Arial" w:hAnsi="Arial" w:cs="Arial"/>
                <w:sz w:val="24"/>
                <w:szCs w:val="24"/>
              </w:rPr>
              <w:t xml:space="preserve">Have </w:t>
            </w:r>
            <w:r w:rsidR="004F4369" w:rsidRPr="00202767">
              <w:rPr>
                <w:rFonts w:ascii="Arial" w:hAnsi="Arial" w:cs="Arial"/>
                <w:sz w:val="24"/>
                <w:szCs w:val="24"/>
              </w:rPr>
              <w:t>received</w:t>
            </w:r>
            <w:r w:rsidRPr="00202767">
              <w:rPr>
                <w:rFonts w:ascii="Arial" w:hAnsi="Arial" w:cs="Arial"/>
                <w:sz w:val="24"/>
                <w:szCs w:val="24"/>
              </w:rPr>
              <w:t xml:space="preserve"> relevant training/instruction</w:t>
            </w:r>
          </w:p>
          <w:p w14:paraId="4163523C" w14:textId="4EA35FB6" w:rsidR="00B142B1" w:rsidRPr="00202767" w:rsidRDefault="00B142B1" w:rsidP="00E63EAF">
            <w:pPr>
              <w:pStyle w:val="ListParagraph"/>
              <w:numPr>
                <w:ilvl w:val="0"/>
                <w:numId w:val="5"/>
              </w:numPr>
              <w:spacing w:after="0" w:line="240" w:lineRule="auto"/>
              <w:rPr>
                <w:rFonts w:ascii="Arial" w:hAnsi="Arial" w:cs="Arial"/>
                <w:sz w:val="24"/>
                <w:szCs w:val="24"/>
              </w:rPr>
            </w:pPr>
            <w:r w:rsidRPr="00202767">
              <w:rPr>
                <w:rFonts w:ascii="Arial" w:hAnsi="Arial" w:cs="Arial"/>
                <w:sz w:val="24"/>
                <w:szCs w:val="24"/>
              </w:rPr>
              <w:t>Will follow the instructions for cleaning products and disinfectants to ensure it is effective to ensure that all of the surface has disinfectant applied and not to wipe items dry before the required contact time has been achieved.</w:t>
            </w:r>
          </w:p>
          <w:p w14:paraId="1A568D68" w14:textId="1CBC5965" w:rsidR="00B142B1" w:rsidRPr="00202767" w:rsidRDefault="00B142B1" w:rsidP="00E63EAF">
            <w:pPr>
              <w:pStyle w:val="ListParagraph"/>
              <w:numPr>
                <w:ilvl w:val="0"/>
                <w:numId w:val="5"/>
              </w:numPr>
              <w:spacing w:after="0" w:line="240" w:lineRule="auto"/>
              <w:rPr>
                <w:rFonts w:ascii="Arial" w:hAnsi="Arial" w:cs="Arial"/>
                <w:sz w:val="24"/>
                <w:szCs w:val="24"/>
              </w:rPr>
            </w:pPr>
            <w:r w:rsidRPr="00202767">
              <w:rPr>
                <w:rFonts w:ascii="Arial" w:hAnsi="Arial" w:cs="Arial"/>
                <w:sz w:val="24"/>
                <w:szCs w:val="24"/>
              </w:rPr>
              <w:t>Are provided with disinfectant wipes to enable them to clean and disinfect contact points in teaching spaces and equipment.</w:t>
            </w:r>
          </w:p>
        </w:tc>
        <w:tc>
          <w:tcPr>
            <w:tcW w:w="1134" w:type="dxa"/>
          </w:tcPr>
          <w:p w14:paraId="057B9ECF" w14:textId="233C61BB" w:rsidR="00B142B1" w:rsidRPr="00E63EAF" w:rsidRDefault="003273BB" w:rsidP="00396F71">
            <w:pPr>
              <w:rPr>
                <w:rFonts w:cs="Arial"/>
                <w:sz w:val="23"/>
                <w:szCs w:val="23"/>
              </w:rPr>
            </w:pPr>
            <w:r>
              <w:rPr>
                <w:rFonts w:cs="Arial"/>
                <w:sz w:val="23"/>
                <w:szCs w:val="23"/>
              </w:rPr>
              <w:t>Y</w:t>
            </w:r>
          </w:p>
        </w:tc>
        <w:tc>
          <w:tcPr>
            <w:tcW w:w="3544" w:type="dxa"/>
          </w:tcPr>
          <w:p w14:paraId="72881E5F" w14:textId="11A8C954" w:rsidR="00B142B1" w:rsidRPr="00E63EAF" w:rsidRDefault="00047563" w:rsidP="00396F71">
            <w:pPr>
              <w:rPr>
                <w:rFonts w:cs="Arial"/>
                <w:sz w:val="23"/>
                <w:szCs w:val="23"/>
              </w:rPr>
            </w:pPr>
            <w:r>
              <w:rPr>
                <w:rFonts w:cs="Arial"/>
                <w:sz w:val="23"/>
                <w:szCs w:val="23"/>
              </w:rPr>
              <w:t>Information shared in staff briefing 02/09/2021.</w:t>
            </w:r>
          </w:p>
        </w:tc>
        <w:tc>
          <w:tcPr>
            <w:tcW w:w="1417" w:type="dxa"/>
          </w:tcPr>
          <w:p w14:paraId="6B022509" w14:textId="77777777" w:rsidR="00B142B1" w:rsidRPr="00E63EAF" w:rsidRDefault="00B142B1" w:rsidP="00396F71">
            <w:pPr>
              <w:rPr>
                <w:rFonts w:cs="Arial"/>
                <w:sz w:val="23"/>
                <w:szCs w:val="23"/>
              </w:rPr>
            </w:pPr>
          </w:p>
        </w:tc>
      </w:tr>
    </w:tbl>
    <w:p w14:paraId="17042FF3" w14:textId="77777777" w:rsidR="00E63EAF" w:rsidRPr="00202767" w:rsidRDefault="00E63EAF" w:rsidP="00396F71">
      <w:pPr>
        <w:rPr>
          <w:sz w:val="20"/>
          <w:szCs w:val="20"/>
        </w:rPr>
      </w:pPr>
    </w:p>
    <w:p w14:paraId="7AB6780C" w14:textId="77777777" w:rsidR="00C7260A" w:rsidRPr="00202767" w:rsidRDefault="00C7260A" w:rsidP="00396F71">
      <w:pPr>
        <w:pStyle w:val="Heading2"/>
        <w:spacing w:before="0" w:after="0"/>
        <w:ind w:left="142"/>
        <w:rPr>
          <w:rFonts w:ascii="Arial" w:eastAsia="Calibri" w:hAnsi="Arial" w:cs="Arial"/>
          <w:i w:val="0"/>
          <w:iCs w:val="0"/>
          <w:sz w:val="24"/>
          <w:szCs w:val="24"/>
          <w:lang w:val="en"/>
        </w:rPr>
      </w:pPr>
      <w:bookmarkStart w:id="2" w:name="_Toc77254320"/>
      <w:r w:rsidRPr="00202767">
        <w:rPr>
          <w:rFonts w:ascii="Arial" w:eastAsia="Calibri" w:hAnsi="Arial" w:cs="Arial"/>
          <w:i w:val="0"/>
          <w:iCs w:val="0"/>
          <w:sz w:val="24"/>
          <w:szCs w:val="24"/>
          <w:lang w:val="en"/>
        </w:rPr>
        <w:t>Hand hygiene and respiratory hygiene arrangements</w:t>
      </w:r>
      <w:bookmarkEnd w:id="2"/>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147335">
        <w:tc>
          <w:tcPr>
            <w:tcW w:w="2128" w:type="dxa"/>
            <w:vMerge w:val="restart"/>
            <w:hideMark/>
          </w:tcPr>
          <w:p w14:paraId="45285CB2" w14:textId="77777777" w:rsidR="00F94D1C" w:rsidRPr="00202767" w:rsidRDefault="00F94D1C" w:rsidP="00396F71">
            <w:pPr>
              <w:rPr>
                <w:rFonts w:cs="Arial"/>
              </w:rPr>
            </w:pPr>
            <w:r w:rsidRPr="00202767">
              <w:rPr>
                <w:rFonts w:cs="Arial"/>
              </w:rPr>
              <w:t xml:space="preserve">Hand hygiene </w:t>
            </w:r>
          </w:p>
        </w:tc>
        <w:tc>
          <w:tcPr>
            <w:tcW w:w="7115" w:type="dxa"/>
            <w:hideMark/>
          </w:tcPr>
          <w:p w14:paraId="1E03D93C" w14:textId="79D5B7B4" w:rsidR="00F94D1C" w:rsidRPr="00202767" w:rsidRDefault="00F94D1C" w:rsidP="00E63EAF">
            <w:pPr>
              <w:pStyle w:val="ListParagraph"/>
              <w:numPr>
                <w:ilvl w:val="0"/>
                <w:numId w:val="2"/>
              </w:numPr>
              <w:spacing w:after="0" w:line="240" w:lineRule="auto"/>
              <w:rPr>
                <w:rFonts w:ascii="Arial" w:hAnsi="Arial" w:cs="Arial"/>
                <w:sz w:val="24"/>
                <w:szCs w:val="24"/>
              </w:rPr>
            </w:pPr>
            <w:r w:rsidRPr="00202767">
              <w:rPr>
                <w:rFonts w:ascii="Arial" w:hAnsi="Arial" w:cs="Arial"/>
                <w:sz w:val="24"/>
                <w:szCs w:val="24"/>
              </w:rPr>
              <w:t>Staff are ensuring that hand hygiene is carried out more frequently than normal (pupils and themse</w:t>
            </w:r>
            <w:r w:rsidR="000849EF">
              <w:rPr>
                <w:rFonts w:ascii="Arial" w:hAnsi="Arial" w:cs="Arial"/>
                <w:sz w:val="24"/>
                <w:szCs w:val="24"/>
              </w:rPr>
              <w:t>lves</w:t>
            </w:r>
            <w:r w:rsidRPr="00202767">
              <w:rPr>
                <w:rFonts w:ascii="Arial" w:hAnsi="Arial" w:cs="Arial"/>
                <w:sz w:val="24"/>
                <w:szCs w:val="24"/>
              </w:rPr>
              <w:t>) in an age appropriate way e.g. observing young pupils, instructing in the class (</w:t>
            </w:r>
            <w:hyperlink r:id="rId13" w:history="1">
              <w:r w:rsidRPr="00202767">
                <w:rPr>
                  <w:rFonts w:ascii="Arial" w:hAnsi="Arial" w:cs="Arial"/>
                  <w:sz w:val="24"/>
                  <w:szCs w:val="24"/>
                </w:rPr>
                <w:t>How to hand rub</w:t>
              </w:r>
            </w:hyperlink>
            <w:r w:rsidRPr="00202767">
              <w:rPr>
                <w:rFonts w:ascii="Arial" w:hAnsi="Arial" w:cs="Arial"/>
                <w:sz w:val="24"/>
                <w:szCs w:val="24"/>
              </w:rPr>
              <w:t xml:space="preserve"> and </w:t>
            </w:r>
            <w:hyperlink r:id="rId14" w:history="1">
              <w:r w:rsidRPr="00202767">
                <w:rPr>
                  <w:rFonts w:ascii="Arial" w:hAnsi="Arial" w:cs="Arial"/>
                  <w:sz w:val="24"/>
                  <w:szCs w:val="24"/>
                </w:rPr>
                <w:t>NHS guidance</w:t>
              </w:r>
            </w:hyperlink>
            <w:r w:rsidRPr="00202767">
              <w:rPr>
                <w:rFonts w:ascii="Arial" w:hAnsi="Arial" w:cs="Arial"/>
                <w:sz w:val="24"/>
                <w:szCs w:val="24"/>
              </w:rPr>
              <w:t xml:space="preserve"> for handwashing).</w:t>
            </w:r>
          </w:p>
          <w:p w14:paraId="6377A0E7" w14:textId="6B3BC290" w:rsidR="00F94D1C" w:rsidRPr="00202767" w:rsidRDefault="00F94D1C" w:rsidP="00E63EAF">
            <w:pPr>
              <w:pStyle w:val="ListParagraph"/>
              <w:numPr>
                <w:ilvl w:val="0"/>
                <w:numId w:val="2"/>
              </w:numPr>
              <w:spacing w:after="0" w:line="240" w:lineRule="auto"/>
              <w:rPr>
                <w:rFonts w:ascii="Arial" w:hAnsi="Arial" w:cs="Arial"/>
                <w:color w:val="0B0C0C"/>
                <w:sz w:val="24"/>
                <w:szCs w:val="24"/>
              </w:rPr>
            </w:pPr>
            <w:r w:rsidRPr="00202767">
              <w:rPr>
                <w:rFonts w:ascii="Arial" w:hAnsi="Arial" w:cs="Arial"/>
                <w:sz w:val="24"/>
                <w:szCs w:val="24"/>
              </w:rPr>
              <w:t>Event related prompts are given to pupils by staff.....</w:t>
            </w:r>
            <w:r w:rsidRPr="00202767">
              <w:rPr>
                <w:rFonts w:ascii="Arial" w:hAnsi="Arial" w:cs="Arial"/>
                <w:i/>
                <w:sz w:val="24"/>
                <w:szCs w:val="24"/>
              </w:rPr>
              <w:t xml:space="preserve">after..... before.... when </w:t>
            </w:r>
            <w:r w:rsidRPr="00202767">
              <w:rPr>
                <w:rFonts w:ascii="Arial" w:hAnsi="Arial" w:cs="Arial"/>
                <w:sz w:val="24"/>
                <w:szCs w:val="24"/>
              </w:rPr>
              <w:t>as a more effective means of promoting hand hygiene than fixed time prompts.</w:t>
            </w:r>
          </w:p>
          <w:p w14:paraId="7F64A2EB" w14:textId="77777777" w:rsidR="00F94D1C" w:rsidRPr="00202767" w:rsidRDefault="00F94D1C" w:rsidP="00E63EAF">
            <w:pPr>
              <w:pStyle w:val="ListParagraph"/>
              <w:numPr>
                <w:ilvl w:val="0"/>
                <w:numId w:val="2"/>
              </w:numPr>
              <w:spacing w:after="0" w:line="240" w:lineRule="auto"/>
              <w:rPr>
                <w:rFonts w:ascii="Arial" w:hAnsi="Arial" w:cs="Arial"/>
                <w:color w:val="0B0C0C"/>
                <w:sz w:val="24"/>
                <w:szCs w:val="24"/>
              </w:rPr>
            </w:pPr>
            <w:r w:rsidRPr="00202767">
              <w:rPr>
                <w:rFonts w:ascii="Arial" w:hAnsi="Arial" w:cs="Arial"/>
                <w:sz w:val="24"/>
                <w:szCs w:val="24"/>
              </w:rPr>
              <w:t>Supervision arrangements are in place to support pupils with handwashing where it is needed.</w:t>
            </w:r>
          </w:p>
          <w:p w14:paraId="52CB0BE1" w14:textId="77777777" w:rsidR="00F94D1C" w:rsidRPr="00202767" w:rsidRDefault="00F94D1C" w:rsidP="00E63EAF">
            <w:pPr>
              <w:pStyle w:val="ListParagraph"/>
              <w:numPr>
                <w:ilvl w:val="0"/>
                <w:numId w:val="2"/>
              </w:numPr>
              <w:spacing w:after="0" w:line="240" w:lineRule="auto"/>
              <w:rPr>
                <w:rFonts w:ascii="Arial" w:hAnsi="Arial" w:cs="Arial"/>
                <w:color w:val="0B0C0C"/>
                <w:sz w:val="24"/>
                <w:szCs w:val="24"/>
              </w:rPr>
            </w:pPr>
            <w:r w:rsidRPr="00202767">
              <w:rPr>
                <w:rFonts w:ascii="Arial" w:hAnsi="Arial" w:cs="Arial"/>
                <w:color w:val="0B0C0C"/>
                <w:sz w:val="24"/>
                <w:szCs w:val="24"/>
              </w:rPr>
              <w:lastRenderedPageBreak/>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202767">
              <w:rPr>
                <w:rFonts w:ascii="Arial" w:hAnsi="Arial" w:cs="Arial"/>
                <w:sz w:val="24"/>
                <w:szCs w:val="24"/>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r w:rsidRPr="00E63EAF">
              <w:rPr>
                <w:rFonts w:ascii="Arial" w:hAnsi="Arial" w:cs="Arial"/>
                <w:sz w:val="23"/>
                <w:szCs w:val="23"/>
              </w:rPr>
              <w:t>.</w:t>
            </w:r>
          </w:p>
          <w:p w14:paraId="67D2BD14" w14:textId="1837FC70" w:rsidR="00D34057" w:rsidRPr="00202767" w:rsidRDefault="00D34057" w:rsidP="00E63EAF">
            <w:pPr>
              <w:pStyle w:val="ListParagraph"/>
              <w:numPr>
                <w:ilvl w:val="0"/>
                <w:numId w:val="2"/>
              </w:numPr>
              <w:spacing w:after="0" w:line="240" w:lineRule="auto"/>
              <w:rPr>
                <w:rFonts w:ascii="Arial" w:hAnsi="Arial" w:cs="Arial"/>
                <w:color w:val="0B0C0C"/>
                <w:sz w:val="24"/>
                <w:szCs w:val="24"/>
              </w:rPr>
            </w:pPr>
            <w:r w:rsidRPr="00202767">
              <w:rPr>
                <w:rFonts w:ascii="Arial" w:hAnsi="Arial" w:cs="Arial"/>
                <w:color w:val="0B0C0C"/>
                <w:sz w:val="24"/>
                <w:szCs w:val="24"/>
              </w:rPr>
              <w:t>Pupils and staff are aware of the need to avoid touching their eyes, nose or mouth if hands have not been washed.</w:t>
            </w:r>
          </w:p>
          <w:p w14:paraId="36DC2383" w14:textId="3A1FF5BF" w:rsidR="00D34057" w:rsidRPr="00202767" w:rsidRDefault="00D34057" w:rsidP="00E63EAF">
            <w:pPr>
              <w:pStyle w:val="ListParagraph"/>
              <w:numPr>
                <w:ilvl w:val="0"/>
                <w:numId w:val="2"/>
              </w:numPr>
              <w:spacing w:after="0" w:line="240" w:lineRule="auto"/>
              <w:rPr>
                <w:rFonts w:ascii="Arial" w:hAnsi="Arial" w:cs="Arial"/>
                <w:color w:val="0B0C0C"/>
                <w:sz w:val="24"/>
                <w:szCs w:val="24"/>
              </w:rPr>
            </w:pPr>
            <w:r w:rsidRPr="00202767">
              <w:rPr>
                <w:rFonts w:ascii="Arial" w:hAnsi="Arial" w:cs="Arial"/>
                <w:color w:val="0B0C0C"/>
                <w:sz w:val="24"/>
                <w:szCs w:val="24"/>
              </w:rPr>
              <w:t>Staff and pupils have been advised to avoid wearing rings (except for a plain band) in order to ensure thorough handwashing.</w:t>
            </w:r>
          </w:p>
          <w:p w14:paraId="0207507A" w14:textId="0CFD2DCD" w:rsidR="00F94D1C" w:rsidRPr="00202767" w:rsidRDefault="00F94D1C" w:rsidP="00E63EAF">
            <w:pPr>
              <w:pStyle w:val="ListParagraph"/>
              <w:numPr>
                <w:ilvl w:val="0"/>
                <w:numId w:val="2"/>
              </w:numPr>
              <w:spacing w:after="0" w:line="240" w:lineRule="auto"/>
              <w:rPr>
                <w:rFonts w:ascii="Arial" w:hAnsi="Arial" w:cs="Arial"/>
                <w:color w:val="0B0C0C"/>
                <w:sz w:val="24"/>
                <w:szCs w:val="24"/>
              </w:rPr>
            </w:pPr>
            <w:r w:rsidRPr="00202767">
              <w:rPr>
                <w:rFonts w:ascii="Arial" w:hAnsi="Arial" w:cs="Arial"/>
                <w:color w:val="0B0C0C"/>
                <w:sz w:val="24"/>
                <w:szCs w:val="24"/>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202767">
              <w:rPr>
                <w:rFonts w:ascii="Arial" w:hAnsi="Arial" w:cs="Arial"/>
                <w:sz w:val="24"/>
                <w:szCs w:val="24"/>
              </w:rPr>
              <w:t>Staff, pupils (and parents) are advised that handwashing must be carried out when they arrive at home</w:t>
            </w:r>
          </w:p>
        </w:tc>
        <w:tc>
          <w:tcPr>
            <w:tcW w:w="1134" w:type="dxa"/>
          </w:tcPr>
          <w:p w14:paraId="3B9C2CDF" w14:textId="690295DE" w:rsidR="00F94D1C" w:rsidRPr="003C2B9A" w:rsidRDefault="003273BB" w:rsidP="00396F71">
            <w:pPr>
              <w:rPr>
                <w:rFonts w:cs="Arial"/>
              </w:rPr>
            </w:pPr>
            <w:r>
              <w:rPr>
                <w:rFonts w:cs="Arial"/>
              </w:rPr>
              <w:lastRenderedPageBreak/>
              <w:t>Y</w:t>
            </w:r>
          </w:p>
        </w:tc>
        <w:tc>
          <w:tcPr>
            <w:tcW w:w="3544" w:type="dxa"/>
          </w:tcPr>
          <w:p w14:paraId="72C73DE0" w14:textId="77777777" w:rsidR="00F94D1C" w:rsidRDefault="00047563" w:rsidP="00396F71">
            <w:pPr>
              <w:rPr>
                <w:rFonts w:cs="Arial"/>
              </w:rPr>
            </w:pPr>
            <w:r>
              <w:rPr>
                <w:rFonts w:cs="Arial"/>
              </w:rPr>
              <w:t>Children are to wash/sanitize hands on arrival/prior to break/ after breaks/if sneeze and use hands to cover mouth</w:t>
            </w:r>
          </w:p>
          <w:p w14:paraId="1E7BAC8C" w14:textId="45853F70" w:rsidR="00047563" w:rsidRDefault="00047563" w:rsidP="00396F71">
            <w:pPr>
              <w:rPr>
                <w:rFonts w:cs="Arial"/>
              </w:rPr>
            </w:pPr>
            <w:r>
              <w:rPr>
                <w:rFonts w:cs="Arial"/>
              </w:rPr>
              <w:t>Posters in toilets encourage children to wash hands thoroughly.</w:t>
            </w:r>
          </w:p>
          <w:p w14:paraId="6FA4C900" w14:textId="77777777" w:rsidR="00047563" w:rsidRDefault="00047563" w:rsidP="00396F71">
            <w:pPr>
              <w:rPr>
                <w:rFonts w:cs="Arial"/>
              </w:rPr>
            </w:pPr>
            <w:r>
              <w:rPr>
                <w:rFonts w:cs="Arial"/>
              </w:rPr>
              <w:t>Toilet areas are kept clear of hand towels/tissues on floor.</w:t>
            </w:r>
          </w:p>
          <w:p w14:paraId="1FBFF7CB" w14:textId="77777777" w:rsidR="00047563" w:rsidRDefault="00047563" w:rsidP="00396F71">
            <w:pPr>
              <w:rPr>
                <w:rFonts w:cs="Arial"/>
              </w:rPr>
            </w:pPr>
          </w:p>
          <w:p w14:paraId="1D285CA9" w14:textId="77777777" w:rsidR="00047563" w:rsidRDefault="00047563" w:rsidP="00396F71">
            <w:pPr>
              <w:rPr>
                <w:rFonts w:cs="Arial"/>
              </w:rPr>
            </w:pPr>
            <w:r>
              <w:rPr>
                <w:rFonts w:cs="Arial"/>
              </w:rPr>
              <w:t>Staff to undertake refresh of what is good hand hygiene with a focus on not touching face areas where possible.</w:t>
            </w:r>
          </w:p>
          <w:p w14:paraId="7D40FE79" w14:textId="77777777" w:rsidR="00047563" w:rsidRDefault="00047563" w:rsidP="00396F71">
            <w:pPr>
              <w:rPr>
                <w:rFonts w:cs="Arial"/>
              </w:rPr>
            </w:pPr>
            <w:r>
              <w:rPr>
                <w:rFonts w:cs="Arial"/>
              </w:rPr>
              <w:t>Staff supervise children on entry to their classroom. Children know the routine of sanitizing on entry.</w:t>
            </w:r>
          </w:p>
          <w:p w14:paraId="71723FA6" w14:textId="16F57A71" w:rsidR="00047563" w:rsidRPr="003C2B9A" w:rsidRDefault="00047563" w:rsidP="00047563">
            <w:pPr>
              <w:rPr>
                <w:rFonts w:cs="Arial"/>
              </w:rPr>
            </w:pPr>
          </w:p>
        </w:tc>
        <w:tc>
          <w:tcPr>
            <w:tcW w:w="1417" w:type="dxa"/>
          </w:tcPr>
          <w:p w14:paraId="4700BEF0" w14:textId="77777777" w:rsidR="00F94D1C" w:rsidRPr="003C2B9A" w:rsidRDefault="00F94D1C" w:rsidP="00396F71">
            <w:pPr>
              <w:rPr>
                <w:rFonts w:cs="Arial"/>
              </w:rPr>
            </w:pPr>
          </w:p>
        </w:tc>
      </w:tr>
      <w:tr w:rsidR="00F94D1C" w:rsidRPr="0069476D" w14:paraId="0446CF53" w14:textId="77777777" w:rsidTr="00147335">
        <w:tc>
          <w:tcPr>
            <w:tcW w:w="2128" w:type="dxa"/>
            <w:vMerge/>
          </w:tcPr>
          <w:p w14:paraId="47018C5B" w14:textId="0997308F" w:rsidR="00F94D1C" w:rsidRPr="00E63EAF" w:rsidRDefault="00F94D1C" w:rsidP="00396F71">
            <w:pPr>
              <w:autoSpaceDE/>
              <w:autoSpaceDN/>
              <w:rPr>
                <w:rFonts w:cs="Arial"/>
                <w:sz w:val="23"/>
                <w:szCs w:val="23"/>
              </w:rPr>
            </w:pPr>
          </w:p>
        </w:tc>
        <w:tc>
          <w:tcPr>
            <w:tcW w:w="7115" w:type="dxa"/>
          </w:tcPr>
          <w:p w14:paraId="2172548E" w14:textId="77777777" w:rsidR="00F94D1C" w:rsidRPr="00202767" w:rsidRDefault="00F94D1C" w:rsidP="00396F71">
            <w:pPr>
              <w:rPr>
                <w:rFonts w:cs="Arial"/>
                <w:color w:val="0B0C0C"/>
                <w:shd w:val="clear" w:color="auto" w:fill="FFFFFF"/>
              </w:rPr>
            </w:pPr>
            <w:r w:rsidRPr="00202767">
              <w:rPr>
                <w:rFonts w:cs="Arial"/>
                <w:color w:val="0B0C0C"/>
                <w:shd w:val="clear" w:color="auto" w:fill="FFFFFF"/>
              </w:rPr>
              <w:t>Hand washing is carried out using running water (static bowls are not used)</w:t>
            </w:r>
          </w:p>
        </w:tc>
        <w:tc>
          <w:tcPr>
            <w:tcW w:w="1134" w:type="dxa"/>
          </w:tcPr>
          <w:p w14:paraId="3A229FBB" w14:textId="28A6630A" w:rsidR="00F94D1C" w:rsidRPr="003C2B9A" w:rsidRDefault="003273BB" w:rsidP="00396F71">
            <w:pPr>
              <w:rPr>
                <w:rFonts w:cs="Arial"/>
              </w:rPr>
            </w:pPr>
            <w:r>
              <w:rPr>
                <w:rFonts w:cs="Arial"/>
              </w:rPr>
              <w:t>Y</w:t>
            </w:r>
          </w:p>
        </w:tc>
        <w:tc>
          <w:tcPr>
            <w:tcW w:w="3544" w:type="dxa"/>
          </w:tcPr>
          <w:p w14:paraId="5D56A219" w14:textId="0647961E" w:rsidR="00F94D1C" w:rsidRPr="003C2B9A" w:rsidRDefault="00047563" w:rsidP="00396F71">
            <w:pPr>
              <w:rPr>
                <w:rFonts w:cs="Arial"/>
              </w:rPr>
            </w:pPr>
            <w:r>
              <w:rPr>
                <w:rFonts w:cs="Arial"/>
              </w:rPr>
              <w:t>The basins in each cloakroom area allow for running water only.</w:t>
            </w:r>
          </w:p>
        </w:tc>
        <w:tc>
          <w:tcPr>
            <w:tcW w:w="1417" w:type="dxa"/>
          </w:tcPr>
          <w:p w14:paraId="5F9578C4" w14:textId="77777777" w:rsidR="00F94D1C" w:rsidRPr="003C2B9A" w:rsidRDefault="00F94D1C" w:rsidP="00396F71">
            <w:pPr>
              <w:rPr>
                <w:rFonts w:cs="Arial"/>
              </w:rPr>
            </w:pPr>
          </w:p>
        </w:tc>
      </w:tr>
      <w:tr w:rsidR="00D34057" w:rsidRPr="0069476D" w14:paraId="2FAC364B" w14:textId="77777777" w:rsidTr="00147335">
        <w:tc>
          <w:tcPr>
            <w:tcW w:w="2128" w:type="dxa"/>
            <w:vMerge/>
          </w:tcPr>
          <w:p w14:paraId="470313F1" w14:textId="77777777" w:rsidR="00D34057" w:rsidRPr="00E63EAF" w:rsidRDefault="00D34057" w:rsidP="00396F71">
            <w:pPr>
              <w:autoSpaceDE/>
              <w:autoSpaceDN/>
              <w:rPr>
                <w:rFonts w:cs="Arial"/>
                <w:sz w:val="23"/>
                <w:szCs w:val="23"/>
              </w:rPr>
            </w:pPr>
          </w:p>
        </w:tc>
        <w:tc>
          <w:tcPr>
            <w:tcW w:w="7115" w:type="dxa"/>
          </w:tcPr>
          <w:p w14:paraId="5C20CDC1" w14:textId="680901AD" w:rsidR="00D34057" w:rsidRPr="00202767" w:rsidRDefault="00D34057" w:rsidP="00396F71">
            <w:pPr>
              <w:rPr>
                <w:rFonts w:cs="Arial"/>
                <w:color w:val="0B0C0C"/>
                <w:shd w:val="clear" w:color="auto" w:fill="FFFFFF"/>
              </w:rPr>
            </w:pPr>
            <w:r w:rsidRPr="00202767">
              <w:rPr>
                <w:rFonts w:cs="Arial"/>
              </w:rPr>
              <w:t>Hand dryers are efficient and effective in quick drying or have been replaced with more efficient dryers or paper towels</w:t>
            </w:r>
          </w:p>
        </w:tc>
        <w:tc>
          <w:tcPr>
            <w:tcW w:w="1134" w:type="dxa"/>
          </w:tcPr>
          <w:p w14:paraId="718250B5" w14:textId="123232E1" w:rsidR="00D34057" w:rsidRPr="003C2B9A" w:rsidRDefault="003273BB" w:rsidP="00396F71">
            <w:pPr>
              <w:rPr>
                <w:rFonts w:cs="Arial"/>
              </w:rPr>
            </w:pPr>
            <w:r>
              <w:rPr>
                <w:rFonts w:cs="Arial"/>
              </w:rPr>
              <w:t>Y</w:t>
            </w:r>
          </w:p>
        </w:tc>
        <w:tc>
          <w:tcPr>
            <w:tcW w:w="3544" w:type="dxa"/>
          </w:tcPr>
          <w:p w14:paraId="2F5F29AA" w14:textId="5CD5B0DF" w:rsidR="00D34057" w:rsidRPr="003C2B9A" w:rsidRDefault="00047563" w:rsidP="00396F71">
            <w:pPr>
              <w:rPr>
                <w:rFonts w:cs="Arial"/>
              </w:rPr>
            </w:pPr>
            <w:r>
              <w:rPr>
                <w:rFonts w:cs="Arial"/>
              </w:rPr>
              <w:t>Paper towels are used in each toilet area. In staff toilets hand dyers are used effectively.</w:t>
            </w:r>
          </w:p>
        </w:tc>
        <w:tc>
          <w:tcPr>
            <w:tcW w:w="1417" w:type="dxa"/>
          </w:tcPr>
          <w:p w14:paraId="70CE269D" w14:textId="77777777" w:rsidR="00D34057" w:rsidRPr="003C2B9A" w:rsidRDefault="00D34057" w:rsidP="00396F71">
            <w:pPr>
              <w:rPr>
                <w:rFonts w:cs="Arial"/>
              </w:rPr>
            </w:pPr>
          </w:p>
        </w:tc>
      </w:tr>
      <w:tr w:rsidR="00D34057" w:rsidRPr="0069476D" w14:paraId="1205EA0F" w14:textId="77777777" w:rsidTr="00147335">
        <w:tc>
          <w:tcPr>
            <w:tcW w:w="2128" w:type="dxa"/>
            <w:vMerge/>
          </w:tcPr>
          <w:p w14:paraId="7B86210F" w14:textId="77777777" w:rsidR="00D34057" w:rsidRPr="00E63EAF" w:rsidRDefault="00D34057" w:rsidP="00D34057">
            <w:pPr>
              <w:autoSpaceDE/>
              <w:autoSpaceDN/>
              <w:rPr>
                <w:rFonts w:cs="Arial"/>
                <w:sz w:val="23"/>
                <w:szCs w:val="23"/>
              </w:rPr>
            </w:pPr>
          </w:p>
        </w:tc>
        <w:tc>
          <w:tcPr>
            <w:tcW w:w="7115" w:type="dxa"/>
          </w:tcPr>
          <w:p w14:paraId="63AF3276" w14:textId="02F2A805" w:rsidR="00D34057" w:rsidRPr="00202767" w:rsidRDefault="00D34057" w:rsidP="00D34057">
            <w:pPr>
              <w:rPr>
                <w:rFonts w:cs="Arial"/>
              </w:rPr>
            </w:pPr>
            <w:r w:rsidRPr="00202767">
              <w:rPr>
                <w:rFonts w:cs="Arial"/>
              </w:rPr>
              <w:t>Consideration has been given to replacing traditional taps with easy operating lever taps</w:t>
            </w:r>
          </w:p>
        </w:tc>
        <w:tc>
          <w:tcPr>
            <w:tcW w:w="1134" w:type="dxa"/>
          </w:tcPr>
          <w:p w14:paraId="532FB601" w14:textId="2AD696B7" w:rsidR="00D34057" w:rsidRPr="003C2B9A" w:rsidRDefault="003273BB" w:rsidP="00D34057">
            <w:pPr>
              <w:rPr>
                <w:rFonts w:cs="Arial"/>
              </w:rPr>
            </w:pPr>
            <w:r>
              <w:rPr>
                <w:rFonts w:cs="Arial"/>
              </w:rPr>
              <w:t>Y</w:t>
            </w:r>
          </w:p>
        </w:tc>
        <w:tc>
          <w:tcPr>
            <w:tcW w:w="3544" w:type="dxa"/>
          </w:tcPr>
          <w:p w14:paraId="686615BC" w14:textId="55521CA0" w:rsidR="00D34057" w:rsidRPr="003C2B9A" w:rsidRDefault="000849EF" w:rsidP="00D34057">
            <w:pPr>
              <w:rPr>
                <w:rFonts w:cs="Arial"/>
              </w:rPr>
            </w:pPr>
            <w:r>
              <w:rPr>
                <w:rFonts w:cs="Arial"/>
              </w:rPr>
              <w:t xml:space="preserve">It has not been possible to change all taps. </w:t>
            </w:r>
          </w:p>
        </w:tc>
        <w:tc>
          <w:tcPr>
            <w:tcW w:w="1417" w:type="dxa"/>
          </w:tcPr>
          <w:p w14:paraId="2F5CB12D" w14:textId="77777777" w:rsidR="00D34057" w:rsidRPr="003C2B9A" w:rsidRDefault="00D34057" w:rsidP="00D34057">
            <w:pPr>
              <w:rPr>
                <w:rFonts w:cs="Arial"/>
              </w:rPr>
            </w:pPr>
          </w:p>
        </w:tc>
      </w:tr>
      <w:tr w:rsidR="00D34057" w:rsidRPr="0069476D" w14:paraId="306FDF12" w14:textId="77777777" w:rsidTr="00147335">
        <w:tc>
          <w:tcPr>
            <w:tcW w:w="2128" w:type="dxa"/>
            <w:vMerge/>
            <w:hideMark/>
          </w:tcPr>
          <w:p w14:paraId="2B8C47A5" w14:textId="77777777" w:rsidR="00D34057" w:rsidRPr="00E63EAF" w:rsidRDefault="00D34057" w:rsidP="00D34057">
            <w:pPr>
              <w:autoSpaceDE/>
              <w:autoSpaceDN/>
              <w:rPr>
                <w:rFonts w:cs="Arial"/>
                <w:sz w:val="23"/>
                <w:szCs w:val="23"/>
              </w:rPr>
            </w:pPr>
          </w:p>
        </w:tc>
        <w:tc>
          <w:tcPr>
            <w:tcW w:w="7115" w:type="dxa"/>
            <w:hideMark/>
          </w:tcPr>
          <w:p w14:paraId="3FA54A07" w14:textId="77777777" w:rsidR="00D34057" w:rsidRPr="00202767" w:rsidRDefault="00D34057" w:rsidP="00D34057">
            <w:pPr>
              <w:pStyle w:val="ListParagraph"/>
              <w:numPr>
                <w:ilvl w:val="0"/>
                <w:numId w:val="17"/>
              </w:numPr>
              <w:spacing w:after="0" w:line="240" w:lineRule="auto"/>
              <w:rPr>
                <w:rFonts w:ascii="Arial" w:hAnsi="Arial" w:cs="Arial"/>
                <w:color w:val="0B0C0C"/>
                <w:sz w:val="24"/>
                <w:szCs w:val="24"/>
                <w:shd w:val="clear" w:color="auto" w:fill="FFFFFF"/>
              </w:rPr>
            </w:pPr>
            <w:r w:rsidRPr="00202767">
              <w:rPr>
                <w:rFonts w:ascii="Arial" w:hAnsi="Arial" w:cs="Arial"/>
                <w:color w:val="0B0C0C"/>
                <w:sz w:val="24"/>
                <w:szCs w:val="24"/>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202767" w:rsidRDefault="00D34057" w:rsidP="00D34057">
            <w:pPr>
              <w:pStyle w:val="ListParagraph"/>
              <w:numPr>
                <w:ilvl w:val="0"/>
                <w:numId w:val="17"/>
              </w:numPr>
              <w:spacing w:after="0" w:line="240" w:lineRule="auto"/>
              <w:rPr>
                <w:rFonts w:ascii="Arial" w:hAnsi="Arial" w:cs="Arial"/>
                <w:sz w:val="24"/>
                <w:szCs w:val="24"/>
              </w:rPr>
            </w:pPr>
            <w:r w:rsidRPr="00202767">
              <w:rPr>
                <w:rFonts w:ascii="Arial" w:hAnsi="Arial" w:cs="Arial"/>
                <w:color w:val="0B0C0C"/>
                <w:sz w:val="24"/>
                <w:szCs w:val="24"/>
                <w:shd w:val="clear" w:color="auto" w:fill="FFFFFF"/>
              </w:rPr>
              <w:lastRenderedPageBreak/>
              <w:t>The location of sanitiser points is reviewed where there are changes to use of different areas of the premises.</w:t>
            </w:r>
          </w:p>
          <w:p w14:paraId="32AD0C31" w14:textId="0BAAE306" w:rsidR="00D34057" w:rsidRPr="00202767" w:rsidRDefault="00D34057" w:rsidP="00D34057">
            <w:pPr>
              <w:pStyle w:val="ListParagraph"/>
              <w:numPr>
                <w:ilvl w:val="0"/>
                <w:numId w:val="17"/>
              </w:numPr>
              <w:spacing w:after="0" w:line="240" w:lineRule="auto"/>
              <w:rPr>
                <w:rFonts w:ascii="Arial" w:hAnsi="Arial" w:cs="Arial"/>
                <w:sz w:val="24"/>
                <w:szCs w:val="24"/>
              </w:rPr>
            </w:pPr>
            <w:r w:rsidRPr="00202767">
              <w:rPr>
                <w:rFonts w:ascii="Arial" w:hAnsi="Arial" w:cs="Arial"/>
                <w:color w:val="0B0C0C"/>
                <w:sz w:val="24"/>
                <w:szCs w:val="24"/>
                <w:shd w:val="clear" w:color="auto" w:fill="FFFFFF"/>
              </w:rPr>
              <w:t xml:space="preserve">Hand sanitiser points are checked </w:t>
            </w:r>
            <w:r w:rsidR="00202767" w:rsidRPr="00202767">
              <w:rPr>
                <w:rFonts w:ascii="Arial" w:hAnsi="Arial" w:cs="Arial"/>
                <w:color w:val="0B0C0C"/>
                <w:sz w:val="24"/>
                <w:szCs w:val="24"/>
                <w:shd w:val="clear" w:color="auto" w:fill="FFFFFF"/>
              </w:rPr>
              <w:t>regularly,</w:t>
            </w:r>
            <w:r w:rsidRPr="00202767">
              <w:rPr>
                <w:rFonts w:ascii="Arial" w:hAnsi="Arial" w:cs="Arial"/>
                <w:color w:val="0B0C0C"/>
                <w:sz w:val="24"/>
                <w:szCs w:val="24"/>
                <w:shd w:val="clear" w:color="auto" w:fill="FFFFFF"/>
              </w:rPr>
              <w:t xml:space="preserve"> and stock replenished where necessary.</w:t>
            </w:r>
          </w:p>
        </w:tc>
        <w:tc>
          <w:tcPr>
            <w:tcW w:w="1134" w:type="dxa"/>
          </w:tcPr>
          <w:p w14:paraId="33B98D57" w14:textId="0560AE12" w:rsidR="00D34057" w:rsidRPr="003C2B9A" w:rsidRDefault="003273BB" w:rsidP="00D34057">
            <w:pPr>
              <w:rPr>
                <w:rFonts w:cs="Arial"/>
              </w:rPr>
            </w:pPr>
            <w:r>
              <w:rPr>
                <w:rFonts w:cs="Arial"/>
              </w:rPr>
              <w:lastRenderedPageBreak/>
              <w:t>Y</w:t>
            </w:r>
          </w:p>
        </w:tc>
        <w:tc>
          <w:tcPr>
            <w:tcW w:w="3544" w:type="dxa"/>
          </w:tcPr>
          <w:p w14:paraId="56293FDF" w14:textId="4DD61D5A" w:rsidR="00D34057" w:rsidRDefault="003273BB" w:rsidP="003273BB">
            <w:pPr>
              <w:rPr>
                <w:rFonts w:cs="Arial"/>
              </w:rPr>
            </w:pPr>
            <w:r>
              <w:rPr>
                <w:rFonts w:cs="Arial"/>
              </w:rPr>
              <w:t>Hand sanitiser is placed at these points via  dispensers fitted to the walls</w:t>
            </w:r>
            <w:r w:rsidR="000849EF">
              <w:rPr>
                <w:rFonts w:cs="Arial"/>
              </w:rPr>
              <w:t xml:space="preserve"> or mobile containers.</w:t>
            </w:r>
          </w:p>
          <w:p w14:paraId="078436FD" w14:textId="77777777" w:rsidR="003273BB" w:rsidRDefault="003273BB" w:rsidP="003273BB">
            <w:pPr>
              <w:rPr>
                <w:rFonts w:cs="Arial"/>
              </w:rPr>
            </w:pPr>
          </w:p>
          <w:p w14:paraId="763E4DBE" w14:textId="77777777" w:rsidR="003273BB" w:rsidRDefault="003273BB" w:rsidP="003273BB">
            <w:pPr>
              <w:rPr>
                <w:rFonts w:cs="Arial"/>
              </w:rPr>
            </w:pPr>
          </w:p>
          <w:p w14:paraId="4F3956F4" w14:textId="77777777" w:rsidR="003273BB" w:rsidRDefault="003273BB" w:rsidP="003273BB">
            <w:pPr>
              <w:rPr>
                <w:rFonts w:cs="Arial"/>
              </w:rPr>
            </w:pPr>
          </w:p>
          <w:p w14:paraId="70701EC4" w14:textId="7A4BB1E5" w:rsidR="003273BB" w:rsidRPr="003C2B9A" w:rsidRDefault="003273BB" w:rsidP="003273BB">
            <w:pPr>
              <w:rPr>
                <w:rFonts w:cs="Arial"/>
              </w:rPr>
            </w:pPr>
            <w:r>
              <w:rPr>
                <w:rFonts w:cs="Arial"/>
              </w:rPr>
              <w:t>Staff including the caretaker, should regularly liaise with the</w:t>
            </w:r>
            <w:r w:rsidR="000849EF">
              <w:rPr>
                <w:rFonts w:cs="Arial"/>
              </w:rPr>
              <w:t xml:space="preserve"> office</w:t>
            </w:r>
            <w:r>
              <w:rPr>
                <w:rFonts w:cs="Arial"/>
              </w:rPr>
              <w:t xml:space="preserve"> to communicate stock needs. The </w:t>
            </w:r>
            <w:r w:rsidR="000849EF">
              <w:rPr>
                <w:rFonts w:cs="Arial"/>
              </w:rPr>
              <w:t>office</w:t>
            </w:r>
            <w:r>
              <w:rPr>
                <w:rFonts w:cs="Arial"/>
              </w:rPr>
              <w:t xml:space="preserve"> will check and re-order stock as required to ensure that there is always the required materials before running out. </w:t>
            </w:r>
          </w:p>
        </w:tc>
        <w:tc>
          <w:tcPr>
            <w:tcW w:w="1417" w:type="dxa"/>
          </w:tcPr>
          <w:p w14:paraId="18592F14" w14:textId="77777777" w:rsidR="00D34057" w:rsidRPr="003C2B9A" w:rsidRDefault="00D34057" w:rsidP="00D34057">
            <w:pPr>
              <w:rPr>
                <w:rFonts w:cs="Arial"/>
              </w:rPr>
            </w:pPr>
          </w:p>
        </w:tc>
      </w:tr>
      <w:tr w:rsidR="00D34057" w:rsidRPr="0069476D" w14:paraId="5C836C01" w14:textId="77777777" w:rsidTr="00147335">
        <w:tc>
          <w:tcPr>
            <w:tcW w:w="2128" w:type="dxa"/>
            <w:vMerge/>
            <w:hideMark/>
          </w:tcPr>
          <w:p w14:paraId="4ECD6FFC" w14:textId="77777777" w:rsidR="00D34057" w:rsidRPr="00E63EAF" w:rsidRDefault="00D34057" w:rsidP="00D34057">
            <w:pPr>
              <w:autoSpaceDE/>
              <w:autoSpaceDN/>
              <w:rPr>
                <w:rFonts w:cs="Arial"/>
                <w:sz w:val="23"/>
                <w:szCs w:val="23"/>
              </w:rPr>
            </w:pPr>
          </w:p>
        </w:tc>
        <w:tc>
          <w:tcPr>
            <w:tcW w:w="7115" w:type="dxa"/>
            <w:hideMark/>
          </w:tcPr>
          <w:p w14:paraId="3A4DE419" w14:textId="77777777" w:rsidR="00D34057" w:rsidRPr="00202767" w:rsidRDefault="00D34057" w:rsidP="00D34057">
            <w:pPr>
              <w:rPr>
                <w:rFonts w:cs="Arial"/>
              </w:rPr>
            </w:pPr>
            <w:r w:rsidRPr="00202767">
              <w:rPr>
                <w:rFonts w:cs="Arial"/>
                <w:color w:val="0B0C0C"/>
                <w:shd w:val="clear" w:color="auto" w:fill="FFFFFF"/>
              </w:rPr>
              <w:t>Consideration has been be given to outside points being provided in a manner that enables removal and securing at the end of the day e.g. on tables/temporary or movable stands etc</w:t>
            </w:r>
            <w:r w:rsidRPr="00202767">
              <w:rPr>
                <w:rFonts w:cs="Arial"/>
                <w:b/>
                <w:color w:val="0B0C0C"/>
                <w:shd w:val="clear" w:color="auto" w:fill="FFFFFF"/>
              </w:rPr>
              <w:t>.</w:t>
            </w:r>
          </w:p>
        </w:tc>
        <w:tc>
          <w:tcPr>
            <w:tcW w:w="1134" w:type="dxa"/>
          </w:tcPr>
          <w:p w14:paraId="59346CD8" w14:textId="655929D3" w:rsidR="00D34057" w:rsidRPr="00396F71" w:rsidRDefault="003273BB" w:rsidP="00D34057">
            <w:pPr>
              <w:rPr>
                <w:rFonts w:cs="Arial"/>
              </w:rPr>
            </w:pPr>
            <w:r>
              <w:rPr>
                <w:rFonts w:cs="Arial"/>
              </w:rPr>
              <w:t>Y</w:t>
            </w:r>
          </w:p>
        </w:tc>
        <w:tc>
          <w:tcPr>
            <w:tcW w:w="3544" w:type="dxa"/>
          </w:tcPr>
          <w:p w14:paraId="4B408B89" w14:textId="2AAFFA8F" w:rsidR="00D34057" w:rsidRPr="00396F71" w:rsidRDefault="000849EF" w:rsidP="00D34057">
            <w:pPr>
              <w:rPr>
                <w:rFonts w:cs="Arial"/>
              </w:rPr>
            </w:pPr>
            <w:r>
              <w:rPr>
                <w:rFonts w:cs="Arial"/>
              </w:rPr>
              <w:t>Mobile sanitisers used.</w:t>
            </w:r>
          </w:p>
        </w:tc>
        <w:tc>
          <w:tcPr>
            <w:tcW w:w="1417" w:type="dxa"/>
          </w:tcPr>
          <w:p w14:paraId="0635E449" w14:textId="77777777" w:rsidR="00D34057" w:rsidRPr="00396F71" w:rsidRDefault="00D34057" w:rsidP="00D34057">
            <w:pPr>
              <w:rPr>
                <w:rFonts w:cs="Arial"/>
              </w:rPr>
            </w:pPr>
          </w:p>
        </w:tc>
      </w:tr>
      <w:tr w:rsidR="00D34057" w:rsidRPr="0069476D" w14:paraId="24ABD770" w14:textId="77777777" w:rsidTr="00147335">
        <w:tc>
          <w:tcPr>
            <w:tcW w:w="2128" w:type="dxa"/>
            <w:vMerge/>
            <w:hideMark/>
          </w:tcPr>
          <w:p w14:paraId="38D35800" w14:textId="77777777" w:rsidR="00D34057" w:rsidRPr="00E63EAF" w:rsidRDefault="00D34057" w:rsidP="00D34057">
            <w:pPr>
              <w:autoSpaceDE/>
              <w:autoSpaceDN/>
              <w:rPr>
                <w:rFonts w:cs="Arial"/>
                <w:sz w:val="23"/>
                <w:szCs w:val="23"/>
              </w:rPr>
            </w:pPr>
          </w:p>
        </w:tc>
        <w:tc>
          <w:tcPr>
            <w:tcW w:w="7115" w:type="dxa"/>
            <w:hideMark/>
          </w:tcPr>
          <w:p w14:paraId="1EE3D896" w14:textId="77777777" w:rsidR="00D34057" w:rsidRPr="00202767" w:rsidRDefault="00D34057" w:rsidP="00D34057">
            <w:pPr>
              <w:rPr>
                <w:rFonts w:cs="Arial"/>
              </w:rPr>
            </w:pPr>
            <w:r w:rsidRPr="00202767">
              <w:rPr>
                <w:rFonts w:cs="Arial"/>
              </w:rPr>
              <w:t>Hand sanitiser points have drip trays to deal with spillages and reduce the slip risk where applicable (such as those affixed to walls)</w:t>
            </w:r>
          </w:p>
        </w:tc>
        <w:tc>
          <w:tcPr>
            <w:tcW w:w="1134" w:type="dxa"/>
          </w:tcPr>
          <w:p w14:paraId="25F8AB24" w14:textId="7C626211" w:rsidR="00D34057" w:rsidRPr="00396F71" w:rsidRDefault="003273BB" w:rsidP="00D34057">
            <w:pPr>
              <w:rPr>
                <w:rFonts w:cs="Arial"/>
              </w:rPr>
            </w:pPr>
            <w:r>
              <w:rPr>
                <w:rFonts w:cs="Arial"/>
              </w:rPr>
              <w:t>Y</w:t>
            </w:r>
          </w:p>
        </w:tc>
        <w:tc>
          <w:tcPr>
            <w:tcW w:w="3544" w:type="dxa"/>
          </w:tcPr>
          <w:p w14:paraId="4FCA43D7" w14:textId="429C6745" w:rsidR="00D34057" w:rsidRPr="00396F71" w:rsidRDefault="000849EF" w:rsidP="003273BB">
            <w:pPr>
              <w:rPr>
                <w:rFonts w:cs="Arial"/>
              </w:rPr>
            </w:pPr>
            <w:r>
              <w:rPr>
                <w:rFonts w:cs="Arial"/>
              </w:rPr>
              <w:t>Mobile sanitisers used.</w:t>
            </w:r>
          </w:p>
        </w:tc>
        <w:tc>
          <w:tcPr>
            <w:tcW w:w="1417" w:type="dxa"/>
          </w:tcPr>
          <w:p w14:paraId="1D997F0D" w14:textId="77777777" w:rsidR="00D34057" w:rsidRPr="00396F71" w:rsidRDefault="00D34057" w:rsidP="00D34057">
            <w:pPr>
              <w:rPr>
                <w:rFonts w:cs="Arial"/>
              </w:rPr>
            </w:pPr>
          </w:p>
        </w:tc>
      </w:tr>
      <w:tr w:rsidR="00D34057" w:rsidRPr="0069476D" w14:paraId="5C4ACB84" w14:textId="77777777" w:rsidTr="00147335">
        <w:tc>
          <w:tcPr>
            <w:tcW w:w="2128" w:type="dxa"/>
            <w:vMerge/>
            <w:hideMark/>
          </w:tcPr>
          <w:p w14:paraId="6F74A2A0" w14:textId="77777777" w:rsidR="00D34057" w:rsidRPr="00E63EAF" w:rsidRDefault="00D34057" w:rsidP="00D34057">
            <w:pPr>
              <w:autoSpaceDE/>
              <w:autoSpaceDN/>
              <w:rPr>
                <w:rFonts w:cs="Arial"/>
                <w:sz w:val="23"/>
                <w:szCs w:val="23"/>
              </w:rPr>
            </w:pPr>
          </w:p>
        </w:tc>
        <w:tc>
          <w:tcPr>
            <w:tcW w:w="7115" w:type="dxa"/>
            <w:hideMark/>
          </w:tcPr>
          <w:p w14:paraId="688FC424" w14:textId="77777777" w:rsidR="00D34057" w:rsidRPr="00202767" w:rsidRDefault="00D34057" w:rsidP="00D34057">
            <w:pPr>
              <w:rPr>
                <w:rFonts w:cs="Arial"/>
              </w:rPr>
            </w:pPr>
            <w:r w:rsidRPr="00202767">
              <w:rPr>
                <w:rFonts w:cs="Arial"/>
                <w:color w:val="0B0C0C"/>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Pr>
          <w:p w14:paraId="6E648832" w14:textId="24B63029" w:rsidR="00D34057" w:rsidRPr="00396F71" w:rsidRDefault="003273BB" w:rsidP="00D34057">
            <w:pPr>
              <w:rPr>
                <w:rFonts w:cs="Arial"/>
              </w:rPr>
            </w:pPr>
            <w:r>
              <w:rPr>
                <w:rFonts w:cs="Arial"/>
              </w:rPr>
              <w:t>Y</w:t>
            </w:r>
          </w:p>
        </w:tc>
        <w:tc>
          <w:tcPr>
            <w:tcW w:w="3544" w:type="dxa"/>
          </w:tcPr>
          <w:p w14:paraId="177109D9" w14:textId="77777777" w:rsidR="000849EF" w:rsidRDefault="000849EF" w:rsidP="003273BB">
            <w:pPr>
              <w:rPr>
                <w:rFonts w:cs="Arial"/>
              </w:rPr>
            </w:pPr>
            <w:r>
              <w:rPr>
                <w:rFonts w:cs="Arial"/>
              </w:rPr>
              <w:t>Stored out of reach of pupils.</w:t>
            </w:r>
          </w:p>
          <w:p w14:paraId="21C9CE51" w14:textId="4D261082" w:rsidR="00D34057" w:rsidRPr="00396F71" w:rsidRDefault="000849EF" w:rsidP="003273BB">
            <w:pPr>
              <w:rPr>
                <w:rFonts w:cs="Arial"/>
              </w:rPr>
            </w:pPr>
            <w:r>
              <w:rPr>
                <w:rFonts w:cs="Arial"/>
              </w:rPr>
              <w:t>Some w</w:t>
            </w:r>
            <w:r w:rsidR="003273BB">
              <w:rPr>
                <w:rFonts w:cs="Arial"/>
              </w:rPr>
              <w:t xml:space="preserve">all mounted points </w:t>
            </w:r>
            <w:r>
              <w:rPr>
                <w:rFonts w:cs="Arial"/>
              </w:rPr>
              <w:t xml:space="preserve"> </w:t>
            </w:r>
            <w:proofErr w:type="spellStart"/>
            <w:r>
              <w:rPr>
                <w:rFonts w:cs="Arial"/>
              </w:rPr>
              <w:t>eg</w:t>
            </w:r>
            <w:proofErr w:type="spellEnd"/>
            <w:r>
              <w:rPr>
                <w:rFonts w:cs="Arial"/>
              </w:rPr>
              <w:t xml:space="preserve"> Hall, </w:t>
            </w:r>
            <w:r w:rsidR="003273BB">
              <w:rPr>
                <w:rFonts w:cs="Arial"/>
              </w:rPr>
              <w:t>mean that this cannot be ingested in any great quantity.  Staff supervise regularly. For EYFS/Y1 children stand-alone bottles are kept out of children’s reach or way.</w:t>
            </w:r>
          </w:p>
        </w:tc>
        <w:tc>
          <w:tcPr>
            <w:tcW w:w="1417" w:type="dxa"/>
          </w:tcPr>
          <w:p w14:paraId="55FCBF7C" w14:textId="77777777" w:rsidR="00D34057" w:rsidRPr="00396F71" w:rsidRDefault="00D34057" w:rsidP="00D34057">
            <w:pPr>
              <w:rPr>
                <w:rFonts w:cs="Arial"/>
              </w:rPr>
            </w:pPr>
          </w:p>
        </w:tc>
      </w:tr>
      <w:tr w:rsidR="00D34057" w:rsidRPr="0069476D" w14:paraId="55D7E852" w14:textId="77777777" w:rsidTr="00147335">
        <w:tc>
          <w:tcPr>
            <w:tcW w:w="2128" w:type="dxa"/>
            <w:vMerge w:val="restart"/>
          </w:tcPr>
          <w:p w14:paraId="2E6426F6" w14:textId="468957B1" w:rsidR="00D34057" w:rsidRPr="00202767" w:rsidRDefault="00D34057" w:rsidP="00D34057">
            <w:pPr>
              <w:autoSpaceDE/>
              <w:autoSpaceDN/>
              <w:rPr>
                <w:rFonts w:cs="Arial"/>
              </w:rPr>
            </w:pPr>
            <w:r w:rsidRPr="00202767">
              <w:rPr>
                <w:rFonts w:cs="Arial"/>
              </w:rPr>
              <w:t>Respiratory Hygiene</w:t>
            </w:r>
          </w:p>
        </w:tc>
        <w:tc>
          <w:tcPr>
            <w:tcW w:w="7115" w:type="dxa"/>
          </w:tcPr>
          <w:p w14:paraId="38F026E2" w14:textId="2B2EF2BF" w:rsidR="00D34057" w:rsidRPr="00202767" w:rsidRDefault="00D34057" w:rsidP="00D34057">
            <w:pPr>
              <w:pStyle w:val="ListParagraph"/>
              <w:numPr>
                <w:ilvl w:val="0"/>
                <w:numId w:val="2"/>
              </w:numPr>
              <w:spacing w:after="0" w:line="240" w:lineRule="auto"/>
              <w:rPr>
                <w:rFonts w:ascii="Arial" w:hAnsi="Arial" w:cs="Arial"/>
                <w:color w:val="0B0C0C"/>
                <w:sz w:val="24"/>
                <w:szCs w:val="24"/>
              </w:rPr>
            </w:pPr>
            <w:r w:rsidRPr="00202767">
              <w:rPr>
                <w:rFonts w:ascii="Arial" w:hAnsi="Arial" w:cs="Arial"/>
                <w:color w:val="0B0C0C"/>
                <w:sz w:val="24"/>
                <w:szCs w:val="24"/>
              </w:rPr>
              <w:t>Tissues and waste bins are provided in classrooms and other areas to ensure good respiratory hygiene.</w:t>
            </w:r>
          </w:p>
          <w:p w14:paraId="53378A27" w14:textId="0E6A4A65" w:rsidR="00D34057" w:rsidRPr="00202767" w:rsidRDefault="00D34057" w:rsidP="00D34057">
            <w:pPr>
              <w:pStyle w:val="ListParagraph"/>
              <w:numPr>
                <w:ilvl w:val="0"/>
                <w:numId w:val="2"/>
              </w:numPr>
              <w:spacing w:after="0" w:line="240" w:lineRule="auto"/>
              <w:rPr>
                <w:rFonts w:ascii="Arial" w:hAnsi="Arial" w:cs="Arial"/>
                <w:color w:val="0B0C0C"/>
                <w:sz w:val="24"/>
                <w:szCs w:val="24"/>
              </w:rPr>
            </w:pPr>
            <w:r w:rsidRPr="00202767">
              <w:rPr>
                <w:rFonts w:ascii="Arial" w:hAnsi="Arial" w:cs="Arial"/>
                <w:color w:val="0B0C0C"/>
                <w:sz w:val="24"/>
                <w:szCs w:val="24"/>
              </w:rPr>
              <w:t>Bins are emptied regularly throughout the day</w:t>
            </w:r>
          </w:p>
        </w:tc>
        <w:tc>
          <w:tcPr>
            <w:tcW w:w="1134" w:type="dxa"/>
          </w:tcPr>
          <w:p w14:paraId="14BBCB65" w14:textId="24D1EE78" w:rsidR="00D34057" w:rsidRPr="00396F71" w:rsidRDefault="003273BB" w:rsidP="00D34057">
            <w:pPr>
              <w:rPr>
                <w:rFonts w:cs="Arial"/>
              </w:rPr>
            </w:pPr>
            <w:r>
              <w:rPr>
                <w:rFonts w:cs="Arial"/>
              </w:rPr>
              <w:t>Y</w:t>
            </w:r>
          </w:p>
        </w:tc>
        <w:tc>
          <w:tcPr>
            <w:tcW w:w="3544" w:type="dxa"/>
          </w:tcPr>
          <w:p w14:paraId="03769146" w14:textId="518D6BBB" w:rsidR="00D34057" w:rsidRPr="00396F71" w:rsidRDefault="003273BB" w:rsidP="003273BB">
            <w:pPr>
              <w:rPr>
                <w:rFonts w:cs="Arial"/>
              </w:rPr>
            </w:pPr>
            <w:r>
              <w:rPr>
                <w:rFonts w:cs="Arial"/>
              </w:rPr>
              <w:t>All areas have an additional bin for tissues and other sanitising waste. This bin is  not for general use or paper recycling.</w:t>
            </w:r>
          </w:p>
        </w:tc>
        <w:tc>
          <w:tcPr>
            <w:tcW w:w="1417" w:type="dxa"/>
          </w:tcPr>
          <w:p w14:paraId="76AFEB04" w14:textId="77777777" w:rsidR="00D34057" w:rsidRPr="00396F71" w:rsidRDefault="00D34057" w:rsidP="00D34057">
            <w:pPr>
              <w:rPr>
                <w:rFonts w:cs="Arial"/>
              </w:rPr>
            </w:pPr>
          </w:p>
        </w:tc>
      </w:tr>
      <w:tr w:rsidR="00D34057" w:rsidRPr="0069476D" w14:paraId="78FB942C" w14:textId="77777777" w:rsidTr="00147335">
        <w:tc>
          <w:tcPr>
            <w:tcW w:w="2128" w:type="dxa"/>
            <w:vMerge/>
            <w:hideMark/>
          </w:tcPr>
          <w:p w14:paraId="3C6E6E21" w14:textId="77777777" w:rsidR="00D34057" w:rsidRPr="00E63EAF" w:rsidRDefault="00D34057" w:rsidP="00D34057">
            <w:pPr>
              <w:autoSpaceDE/>
              <w:autoSpaceDN/>
              <w:rPr>
                <w:rFonts w:cs="Arial"/>
                <w:sz w:val="23"/>
                <w:szCs w:val="23"/>
              </w:rPr>
            </w:pPr>
          </w:p>
        </w:tc>
        <w:tc>
          <w:tcPr>
            <w:tcW w:w="7115" w:type="dxa"/>
            <w:hideMark/>
          </w:tcPr>
          <w:p w14:paraId="7383C665" w14:textId="44BEF102" w:rsidR="00D34057" w:rsidRPr="00202767" w:rsidRDefault="00D34057" w:rsidP="00D34057">
            <w:pPr>
              <w:pStyle w:val="ListParagraph"/>
              <w:spacing w:after="0" w:line="240" w:lineRule="auto"/>
              <w:ind w:left="0"/>
              <w:rPr>
                <w:rFonts w:ascii="Arial" w:hAnsi="Arial" w:cs="Arial"/>
                <w:sz w:val="24"/>
                <w:szCs w:val="24"/>
              </w:rPr>
            </w:pPr>
            <w:r w:rsidRPr="00202767">
              <w:rPr>
                <w:rFonts w:ascii="Arial" w:hAnsi="Arial" w:cs="Arial"/>
                <w:color w:val="0B0C0C"/>
                <w:sz w:val="24"/>
                <w:szCs w:val="24"/>
              </w:rPr>
              <w:t>All staff and pupils are regularly reminded about  following</w:t>
            </w:r>
            <w:r w:rsidRPr="00202767">
              <w:rPr>
                <w:rFonts w:ascii="Arial" w:hAnsi="Arial" w:cs="Arial"/>
                <w:sz w:val="24"/>
                <w:szCs w:val="24"/>
              </w:rPr>
              <w:t xml:space="preserve"> </w:t>
            </w:r>
            <w:hyperlink r:id="rId15" w:history="1">
              <w:r w:rsidRPr="00202767">
                <w:rPr>
                  <w:rStyle w:val="Hyperlink"/>
                  <w:rFonts w:ascii="Arial" w:hAnsi="Arial" w:cs="Arial"/>
                  <w:sz w:val="24"/>
                  <w:szCs w:val="24"/>
                  <w:lang w:eastAsia="en-GB"/>
                </w:rPr>
                <w:t>Catch it, Kill it, Bin it</w:t>
              </w:r>
            </w:hyperlink>
            <w:r w:rsidRPr="00202767">
              <w:rPr>
                <w:rFonts w:ascii="Arial" w:hAnsi="Arial" w:cs="Arial"/>
                <w:color w:val="0B0C0C"/>
                <w:sz w:val="24"/>
                <w:szCs w:val="24"/>
              </w:rPr>
              <w:t xml:space="preserve"> requirements. </w:t>
            </w:r>
          </w:p>
        </w:tc>
        <w:tc>
          <w:tcPr>
            <w:tcW w:w="1134" w:type="dxa"/>
          </w:tcPr>
          <w:p w14:paraId="215F0BCD" w14:textId="4A25BD09" w:rsidR="00D34057" w:rsidRPr="00396F71" w:rsidRDefault="003273BB" w:rsidP="00D34057">
            <w:pPr>
              <w:rPr>
                <w:rFonts w:cs="Arial"/>
              </w:rPr>
            </w:pPr>
            <w:r>
              <w:rPr>
                <w:rFonts w:cs="Arial"/>
              </w:rPr>
              <w:t>Y</w:t>
            </w:r>
          </w:p>
        </w:tc>
        <w:tc>
          <w:tcPr>
            <w:tcW w:w="3544" w:type="dxa"/>
          </w:tcPr>
          <w:p w14:paraId="56547BBB" w14:textId="620D40D2" w:rsidR="00D34057" w:rsidRPr="00396F71" w:rsidRDefault="003273BB" w:rsidP="00D34057">
            <w:pPr>
              <w:rPr>
                <w:rFonts w:cs="Arial"/>
              </w:rPr>
            </w:pPr>
            <w:r>
              <w:rPr>
                <w:rFonts w:cs="Arial"/>
              </w:rPr>
              <w:t>Pupils should be reminded of this on return to school as part of  health and safety briefing/lessons and frequent reminders given as required.</w:t>
            </w:r>
          </w:p>
        </w:tc>
        <w:tc>
          <w:tcPr>
            <w:tcW w:w="1417" w:type="dxa"/>
          </w:tcPr>
          <w:p w14:paraId="021BA0FC" w14:textId="77777777" w:rsidR="00D34057" w:rsidRPr="00396F71" w:rsidRDefault="00D34057" w:rsidP="00D34057">
            <w:pPr>
              <w:rPr>
                <w:rFonts w:cs="Arial"/>
              </w:rPr>
            </w:pPr>
          </w:p>
        </w:tc>
      </w:tr>
    </w:tbl>
    <w:p w14:paraId="55951D7E" w14:textId="5DEB38D0" w:rsidR="00C7260A" w:rsidRDefault="00C7260A" w:rsidP="00EF3173">
      <w:pPr>
        <w:pStyle w:val="Heading1"/>
        <w:ind w:left="142"/>
        <w:rPr>
          <w:rFonts w:eastAsia="Calibri" w:cs="Arial"/>
          <w:bCs w:val="0"/>
          <w:szCs w:val="24"/>
          <w:lang w:val="en"/>
        </w:rPr>
      </w:pPr>
    </w:p>
    <w:p w14:paraId="51C317C4" w14:textId="0361EA87" w:rsidR="00C7260A" w:rsidRPr="00202767" w:rsidRDefault="00CA151C" w:rsidP="00C7260A">
      <w:pPr>
        <w:pStyle w:val="Heading2"/>
        <w:keepNext w:val="0"/>
        <w:autoSpaceDE/>
        <w:spacing w:before="0" w:after="0"/>
        <w:ind w:left="142"/>
        <w:rPr>
          <w:rFonts w:ascii="Arial" w:hAnsi="Arial" w:cs="Arial"/>
          <w:i w:val="0"/>
          <w:color w:val="0B0C0C"/>
          <w:sz w:val="24"/>
          <w:szCs w:val="24"/>
          <w:lang w:eastAsia="en-GB"/>
        </w:rPr>
      </w:pPr>
      <w:bookmarkStart w:id="3" w:name="_Toc77254321"/>
      <w:r w:rsidRPr="00202767">
        <w:rPr>
          <w:rFonts w:ascii="Arial" w:hAnsi="Arial" w:cs="Arial"/>
          <w:i w:val="0"/>
          <w:color w:val="0B0C0C"/>
          <w:sz w:val="24"/>
          <w:szCs w:val="24"/>
          <w:lang w:eastAsia="en-GB"/>
        </w:rPr>
        <w:t>V</w:t>
      </w:r>
      <w:r w:rsidR="00C7260A" w:rsidRPr="00202767">
        <w:rPr>
          <w:rFonts w:ascii="Arial" w:hAnsi="Arial" w:cs="Arial"/>
          <w:i w:val="0"/>
          <w:color w:val="0B0C0C"/>
          <w:sz w:val="24"/>
          <w:szCs w:val="24"/>
          <w:lang w:eastAsia="en-GB"/>
        </w:rPr>
        <w:t>entilation</w:t>
      </w:r>
      <w:r w:rsidR="003B50A8" w:rsidRPr="00202767">
        <w:rPr>
          <w:rFonts w:ascii="Arial" w:hAnsi="Arial" w:cs="Arial"/>
          <w:i w:val="0"/>
          <w:color w:val="0B0C0C"/>
          <w:sz w:val="24"/>
          <w:szCs w:val="24"/>
          <w:lang w:eastAsia="en-GB"/>
        </w:rPr>
        <w:t xml:space="preserve"> (and use of outside space)</w:t>
      </w:r>
      <w:bookmarkEnd w:id="3"/>
    </w:p>
    <w:tbl>
      <w:tblPr>
        <w:tblStyle w:val="TableGrid"/>
        <w:tblW w:w="15338" w:type="dxa"/>
        <w:tblLayout w:type="fixed"/>
        <w:tblLook w:val="01E0" w:firstRow="1" w:lastRow="1" w:firstColumn="1" w:lastColumn="1" w:noHBand="0" w:noVBand="0"/>
      </w:tblPr>
      <w:tblGrid>
        <w:gridCol w:w="2014"/>
        <w:gridCol w:w="7229"/>
        <w:gridCol w:w="1134"/>
        <w:gridCol w:w="3544"/>
        <w:gridCol w:w="1388"/>
        <w:gridCol w:w="29"/>
      </w:tblGrid>
      <w:tr w:rsidR="003B50A8" w:rsidRPr="00202767" w14:paraId="62B81CFB" w14:textId="77777777" w:rsidTr="00147335">
        <w:trPr>
          <w:trHeight w:val="560"/>
        </w:trPr>
        <w:tc>
          <w:tcPr>
            <w:tcW w:w="2014" w:type="dxa"/>
          </w:tcPr>
          <w:p w14:paraId="09AFA1EC" w14:textId="2A0E17AE" w:rsidR="003B50A8" w:rsidRPr="00202767" w:rsidRDefault="003B50A8" w:rsidP="004E3AB1">
            <w:pPr>
              <w:rPr>
                <w:rFonts w:cs="Arial"/>
              </w:rPr>
            </w:pPr>
            <w:r w:rsidRPr="00202767">
              <w:rPr>
                <w:rFonts w:cs="Arial"/>
              </w:rPr>
              <w:t>Use of outside space</w:t>
            </w:r>
          </w:p>
        </w:tc>
        <w:tc>
          <w:tcPr>
            <w:tcW w:w="7229" w:type="dxa"/>
          </w:tcPr>
          <w:p w14:paraId="31E39634" w14:textId="485C8FBF" w:rsidR="003B50A8" w:rsidRPr="00202767" w:rsidRDefault="003B50A8" w:rsidP="003B50A8">
            <w:pPr>
              <w:rPr>
                <w:rFonts w:cs="Arial"/>
                <w:lang w:val="en"/>
              </w:rPr>
            </w:pPr>
            <w:r w:rsidRPr="00202767">
              <w:rPr>
                <w:rFonts w:cs="Arial"/>
                <w:lang w:val="en"/>
              </w:rPr>
              <w:t>Outside space will be used where it is possible, for example, whole school assemblies, lunchtimes and for meetings with staff and pupils.</w:t>
            </w:r>
          </w:p>
        </w:tc>
        <w:tc>
          <w:tcPr>
            <w:tcW w:w="1134" w:type="dxa"/>
          </w:tcPr>
          <w:p w14:paraId="03060A70" w14:textId="087EDFEB" w:rsidR="003B50A8" w:rsidRPr="00202767" w:rsidRDefault="003273BB" w:rsidP="004E3AB1">
            <w:pPr>
              <w:rPr>
                <w:rFonts w:cs="Arial"/>
              </w:rPr>
            </w:pPr>
            <w:r>
              <w:rPr>
                <w:rFonts w:cs="Arial"/>
              </w:rPr>
              <w:t>N</w:t>
            </w:r>
          </w:p>
        </w:tc>
        <w:tc>
          <w:tcPr>
            <w:tcW w:w="3544" w:type="dxa"/>
          </w:tcPr>
          <w:p w14:paraId="5BE78576" w14:textId="7E7BB333" w:rsidR="003B50A8" w:rsidRDefault="003273BB" w:rsidP="003273BB">
            <w:pPr>
              <w:rPr>
                <w:rFonts w:cs="Arial"/>
              </w:rPr>
            </w:pPr>
            <w:r>
              <w:rPr>
                <w:rFonts w:cs="Arial"/>
              </w:rPr>
              <w:t>Outdoor space/facilities are limited for outside space</w:t>
            </w:r>
            <w:r w:rsidR="00C93D13">
              <w:rPr>
                <w:rFonts w:cs="Arial"/>
              </w:rPr>
              <w:t>/furniture</w:t>
            </w:r>
            <w:r>
              <w:rPr>
                <w:rFonts w:cs="Arial"/>
              </w:rPr>
              <w:t xml:space="preserve"> to be used for these events. </w:t>
            </w:r>
          </w:p>
          <w:p w14:paraId="61079386" w14:textId="77777777" w:rsidR="003273BB" w:rsidRDefault="003273BB" w:rsidP="003273BB">
            <w:pPr>
              <w:rPr>
                <w:rFonts w:cs="Arial"/>
              </w:rPr>
            </w:pPr>
            <w:r>
              <w:rPr>
                <w:rFonts w:cs="Arial"/>
              </w:rPr>
              <w:t xml:space="preserve">Weather is variable so children may not cope well with change in routines on a daily basis. </w:t>
            </w:r>
          </w:p>
          <w:p w14:paraId="5EA8F426" w14:textId="77777777" w:rsidR="003273BB" w:rsidRDefault="003273BB" w:rsidP="00C93D13">
            <w:pPr>
              <w:rPr>
                <w:rFonts w:cs="Arial"/>
              </w:rPr>
            </w:pPr>
            <w:r>
              <w:rPr>
                <w:rFonts w:cs="Arial"/>
              </w:rPr>
              <w:t>Lunchtime food ca</w:t>
            </w:r>
            <w:r w:rsidR="00C93D13">
              <w:rPr>
                <w:rFonts w:cs="Arial"/>
              </w:rPr>
              <w:t>nnot be served outside because of a lack of seating. In addition this poses additional risk for vermin and food on playground areas.</w:t>
            </w:r>
          </w:p>
          <w:p w14:paraId="19CB2390" w14:textId="0ABFCE46" w:rsidR="000849EF" w:rsidRPr="00202767" w:rsidRDefault="000849EF" w:rsidP="00C93D13">
            <w:pPr>
              <w:rPr>
                <w:rFonts w:cs="Arial"/>
              </w:rPr>
            </w:pPr>
            <w:r>
              <w:rPr>
                <w:rFonts w:cs="Arial"/>
              </w:rPr>
              <w:t>Outdoor space can be used for meetings.</w:t>
            </w:r>
          </w:p>
        </w:tc>
        <w:tc>
          <w:tcPr>
            <w:tcW w:w="1417" w:type="dxa"/>
            <w:gridSpan w:val="2"/>
          </w:tcPr>
          <w:p w14:paraId="211FF99F" w14:textId="77777777" w:rsidR="003B50A8" w:rsidRPr="00202767" w:rsidRDefault="003B50A8" w:rsidP="004E3AB1">
            <w:pPr>
              <w:rPr>
                <w:rFonts w:cs="Arial"/>
              </w:rPr>
            </w:pPr>
          </w:p>
        </w:tc>
      </w:tr>
      <w:tr w:rsidR="00CA151C" w:rsidRPr="00202767" w14:paraId="2242A36E" w14:textId="77777777" w:rsidTr="00147335">
        <w:trPr>
          <w:trHeight w:val="2702"/>
        </w:trPr>
        <w:tc>
          <w:tcPr>
            <w:tcW w:w="2014" w:type="dxa"/>
            <w:vMerge w:val="restart"/>
          </w:tcPr>
          <w:p w14:paraId="4473A221" w14:textId="7AB3646D" w:rsidR="00CA151C" w:rsidRPr="00202767" w:rsidRDefault="00CA151C" w:rsidP="00CA151C">
            <w:pPr>
              <w:rPr>
                <w:rFonts w:cs="Arial"/>
              </w:rPr>
            </w:pPr>
            <w:r w:rsidRPr="00202767">
              <w:rPr>
                <w:rFonts w:cs="Arial"/>
              </w:rPr>
              <w:t>Increasing ventilation</w:t>
            </w:r>
          </w:p>
        </w:tc>
        <w:tc>
          <w:tcPr>
            <w:tcW w:w="7229" w:type="dxa"/>
          </w:tcPr>
          <w:p w14:paraId="78B52576" w14:textId="1FCFCFB7" w:rsidR="003B50A8" w:rsidRPr="00202767" w:rsidRDefault="003B50A8" w:rsidP="003B50A8">
            <w:pPr>
              <w:rPr>
                <w:rFonts w:cs="Arial"/>
                <w:lang w:val="en"/>
              </w:rPr>
            </w:pPr>
            <w:r w:rsidRPr="00202767">
              <w:rPr>
                <w:rFonts w:cs="Arial"/>
                <w:lang w:val="en"/>
              </w:rPr>
              <w:t>All areas of the premises have been reviewed including meeting rooms and office spaces.</w:t>
            </w:r>
          </w:p>
          <w:p w14:paraId="231FA35B" w14:textId="404380E8" w:rsidR="00CA151C" w:rsidRPr="00202767" w:rsidRDefault="00CA151C" w:rsidP="00E63EAF">
            <w:pPr>
              <w:pStyle w:val="ListParagraph"/>
              <w:numPr>
                <w:ilvl w:val="0"/>
                <w:numId w:val="10"/>
              </w:numPr>
              <w:rPr>
                <w:rFonts w:ascii="Arial" w:hAnsi="Arial" w:cs="Arial"/>
                <w:sz w:val="24"/>
                <w:szCs w:val="24"/>
                <w:lang w:val="en"/>
              </w:rPr>
            </w:pPr>
            <w:r w:rsidRPr="00202767">
              <w:rPr>
                <w:rFonts w:ascii="Arial" w:hAnsi="Arial" w:cs="Arial"/>
                <w:sz w:val="24"/>
                <w:szCs w:val="24"/>
                <w:lang w:val="en"/>
              </w:rPr>
              <w:t xml:space="preserve">Mechanical ventilation has been checked to ensure it provides fresh air to rooms </w:t>
            </w:r>
          </w:p>
          <w:p w14:paraId="0FCAABF5" w14:textId="77777777" w:rsidR="00CA151C" w:rsidRPr="00202767" w:rsidRDefault="00CA151C" w:rsidP="00E63EAF">
            <w:pPr>
              <w:pStyle w:val="ListParagraph"/>
              <w:numPr>
                <w:ilvl w:val="0"/>
                <w:numId w:val="10"/>
              </w:numPr>
              <w:rPr>
                <w:rFonts w:ascii="Arial" w:hAnsi="Arial" w:cs="Arial"/>
                <w:sz w:val="24"/>
                <w:szCs w:val="24"/>
                <w:lang w:val="en"/>
              </w:rPr>
            </w:pPr>
            <w:r w:rsidRPr="00202767">
              <w:rPr>
                <w:rFonts w:ascii="Arial" w:hAnsi="Arial" w:cs="Arial"/>
                <w:sz w:val="24"/>
                <w:szCs w:val="24"/>
                <w:lang w:val="en"/>
              </w:rPr>
              <w:t xml:space="preserve">Where installed, the setup of air conditioning systems has been reviewed and adjusted to </w:t>
            </w:r>
            <w:proofErr w:type="spellStart"/>
            <w:r w:rsidRPr="00202767">
              <w:rPr>
                <w:rFonts w:ascii="Arial" w:hAnsi="Arial" w:cs="Arial"/>
                <w:sz w:val="24"/>
                <w:szCs w:val="24"/>
                <w:lang w:val="en"/>
              </w:rPr>
              <w:t>maximise</w:t>
            </w:r>
            <w:proofErr w:type="spellEnd"/>
            <w:r w:rsidRPr="00202767">
              <w:rPr>
                <w:rFonts w:ascii="Arial" w:hAnsi="Arial" w:cs="Arial"/>
                <w:sz w:val="24"/>
                <w:szCs w:val="24"/>
                <w:lang w:val="en"/>
              </w:rPr>
              <w:t xml:space="preserve"> the intake of fresh air. </w:t>
            </w:r>
          </w:p>
          <w:p w14:paraId="6D339DEF" w14:textId="77777777" w:rsidR="00CA151C" w:rsidRPr="00202767" w:rsidRDefault="00CA151C" w:rsidP="00E63EAF">
            <w:pPr>
              <w:pStyle w:val="ListParagraph"/>
              <w:numPr>
                <w:ilvl w:val="0"/>
                <w:numId w:val="10"/>
              </w:numPr>
              <w:rPr>
                <w:rFonts w:ascii="Arial" w:hAnsi="Arial" w:cs="Arial"/>
                <w:color w:val="0B0C0C"/>
                <w:sz w:val="24"/>
                <w:szCs w:val="24"/>
              </w:rPr>
            </w:pPr>
            <w:r w:rsidRPr="00202767">
              <w:rPr>
                <w:rFonts w:ascii="Arial" w:hAnsi="Arial" w:cs="Arial"/>
                <w:sz w:val="24"/>
                <w:szCs w:val="24"/>
                <w:lang w:val="en"/>
              </w:rPr>
              <w:t>Where fresh air provision is not adequate windows are also opened in these areas.</w:t>
            </w:r>
          </w:p>
          <w:p w14:paraId="703EC20C" w14:textId="58D5BFDE" w:rsidR="00CA151C" w:rsidRPr="00202767" w:rsidRDefault="00CA151C" w:rsidP="00E63EAF">
            <w:pPr>
              <w:pStyle w:val="ListParagraph"/>
              <w:numPr>
                <w:ilvl w:val="0"/>
                <w:numId w:val="10"/>
              </w:numPr>
              <w:rPr>
                <w:rFonts w:ascii="Arial" w:hAnsi="Arial" w:cs="Arial"/>
                <w:color w:val="0B0C0C"/>
                <w:sz w:val="24"/>
                <w:szCs w:val="24"/>
              </w:rPr>
            </w:pPr>
            <w:r w:rsidRPr="00202767">
              <w:rPr>
                <w:rFonts w:ascii="Arial" w:hAnsi="Arial" w:cs="Arial"/>
                <w:sz w:val="24"/>
                <w:szCs w:val="24"/>
                <w:lang w:val="en"/>
              </w:rPr>
              <w:t xml:space="preserve">Where systems serve multiple buildings or are fully recirculating, advice has been sought from HVAC engineers and </w:t>
            </w:r>
            <w:r w:rsidR="00D34057" w:rsidRPr="00202767">
              <w:rPr>
                <w:rFonts w:ascii="Arial" w:hAnsi="Arial" w:cs="Arial"/>
                <w:sz w:val="24"/>
                <w:szCs w:val="24"/>
                <w:lang w:val="en"/>
              </w:rPr>
              <w:t>recommendations</w:t>
            </w:r>
            <w:r w:rsidRPr="00202767">
              <w:rPr>
                <w:rFonts w:ascii="Arial" w:hAnsi="Arial" w:cs="Arial"/>
                <w:sz w:val="24"/>
                <w:szCs w:val="24"/>
                <w:lang w:val="en"/>
              </w:rPr>
              <w:t xml:space="preserve"> ha</w:t>
            </w:r>
            <w:r w:rsidR="00D34057" w:rsidRPr="00202767">
              <w:rPr>
                <w:rFonts w:ascii="Arial" w:hAnsi="Arial" w:cs="Arial"/>
                <w:sz w:val="24"/>
                <w:szCs w:val="24"/>
                <w:lang w:val="en"/>
              </w:rPr>
              <w:t>ve</w:t>
            </w:r>
            <w:r w:rsidRPr="00202767">
              <w:rPr>
                <w:rFonts w:ascii="Arial" w:hAnsi="Arial" w:cs="Arial"/>
                <w:sz w:val="24"/>
                <w:szCs w:val="24"/>
                <w:lang w:val="en"/>
              </w:rPr>
              <w:t xml:space="preserve"> been implemented.</w:t>
            </w:r>
          </w:p>
        </w:tc>
        <w:tc>
          <w:tcPr>
            <w:tcW w:w="1134" w:type="dxa"/>
          </w:tcPr>
          <w:p w14:paraId="32A739AD" w14:textId="5D45F7F8" w:rsidR="00CA151C" w:rsidRPr="00202767" w:rsidRDefault="003273BB" w:rsidP="00E84420">
            <w:pPr>
              <w:rPr>
                <w:rFonts w:cs="Arial"/>
              </w:rPr>
            </w:pPr>
            <w:r>
              <w:rPr>
                <w:rFonts w:cs="Arial"/>
              </w:rPr>
              <w:t>Y</w:t>
            </w:r>
          </w:p>
        </w:tc>
        <w:tc>
          <w:tcPr>
            <w:tcW w:w="3544" w:type="dxa"/>
          </w:tcPr>
          <w:p w14:paraId="4C559B2D" w14:textId="4CFA96B9" w:rsidR="00CA151C" w:rsidRDefault="00C93D13" w:rsidP="00C93D13">
            <w:pPr>
              <w:rPr>
                <w:rFonts w:cs="Arial"/>
              </w:rPr>
            </w:pPr>
            <w:r>
              <w:rPr>
                <w:rFonts w:cs="Arial"/>
              </w:rPr>
              <w:t>All areas have access to direct ventilation via windows and/or external doors. These should be utilised as necessary to ensure fresh air circulates regularly. The external door</w:t>
            </w:r>
            <w:r w:rsidR="000849EF">
              <w:rPr>
                <w:rFonts w:cs="Arial"/>
              </w:rPr>
              <w:t>s in the Hall</w:t>
            </w:r>
            <w:r>
              <w:rPr>
                <w:rFonts w:cs="Arial"/>
              </w:rPr>
              <w:t xml:space="preserve"> will be kept open at lunchtimes to allow fresh air to circulate through the space.  </w:t>
            </w:r>
          </w:p>
          <w:p w14:paraId="545C6A4D" w14:textId="447524E7" w:rsidR="00C93D13" w:rsidRPr="00202767" w:rsidRDefault="00C93D13" w:rsidP="00C93D13">
            <w:pPr>
              <w:rPr>
                <w:rFonts w:cs="Arial"/>
              </w:rPr>
            </w:pPr>
          </w:p>
        </w:tc>
        <w:tc>
          <w:tcPr>
            <w:tcW w:w="1417" w:type="dxa"/>
            <w:gridSpan w:val="2"/>
          </w:tcPr>
          <w:p w14:paraId="7866FE9C" w14:textId="77777777" w:rsidR="00CA151C" w:rsidRPr="00202767" w:rsidRDefault="00CA151C" w:rsidP="00E84420">
            <w:pPr>
              <w:rPr>
                <w:rFonts w:cs="Arial"/>
              </w:rPr>
            </w:pPr>
          </w:p>
        </w:tc>
      </w:tr>
      <w:tr w:rsidR="00CA151C" w:rsidRPr="00202767" w14:paraId="35E211CC" w14:textId="77777777" w:rsidTr="00147335">
        <w:tc>
          <w:tcPr>
            <w:tcW w:w="2014" w:type="dxa"/>
            <w:vMerge/>
          </w:tcPr>
          <w:p w14:paraId="71847711" w14:textId="61710F13" w:rsidR="00CA151C" w:rsidRPr="00202767" w:rsidRDefault="00CA151C" w:rsidP="00E84420">
            <w:pPr>
              <w:autoSpaceDE/>
              <w:autoSpaceDN/>
              <w:rPr>
                <w:rFonts w:cs="Arial"/>
              </w:rPr>
            </w:pPr>
          </w:p>
        </w:tc>
        <w:tc>
          <w:tcPr>
            <w:tcW w:w="7229" w:type="dxa"/>
          </w:tcPr>
          <w:p w14:paraId="01D8CBA7" w14:textId="1B2E8AA2" w:rsidR="00CA151C" w:rsidRPr="00202767" w:rsidRDefault="00CA151C" w:rsidP="00D34057">
            <w:pPr>
              <w:pStyle w:val="ListParagraph"/>
              <w:numPr>
                <w:ilvl w:val="0"/>
                <w:numId w:val="11"/>
              </w:numPr>
              <w:rPr>
                <w:rFonts w:ascii="Arial" w:hAnsi="Arial" w:cs="Arial"/>
                <w:color w:val="0B0C0C"/>
                <w:sz w:val="24"/>
                <w:szCs w:val="24"/>
              </w:rPr>
            </w:pPr>
            <w:r w:rsidRPr="00202767">
              <w:rPr>
                <w:rFonts w:ascii="Arial" w:hAnsi="Arial" w:cs="Arial"/>
                <w:color w:val="0B0C0C"/>
                <w:sz w:val="24"/>
                <w:szCs w:val="24"/>
              </w:rPr>
              <w:t>Doors and windows are kept open where possible and safe (in premises with no or limited fresh air mechanical ventilation systems)</w:t>
            </w:r>
          </w:p>
          <w:p w14:paraId="2B346AE6" w14:textId="77777777" w:rsidR="00D34057" w:rsidRPr="00202767" w:rsidRDefault="00D34057" w:rsidP="00D34057">
            <w:pPr>
              <w:pStyle w:val="ListParagraph"/>
              <w:numPr>
                <w:ilvl w:val="0"/>
                <w:numId w:val="11"/>
              </w:numPr>
              <w:rPr>
                <w:rFonts w:ascii="Arial" w:hAnsi="Arial" w:cs="Arial"/>
                <w:color w:val="0B0C0C"/>
                <w:sz w:val="24"/>
                <w:szCs w:val="24"/>
              </w:rPr>
            </w:pPr>
            <w:r w:rsidRPr="00202767">
              <w:rPr>
                <w:rFonts w:ascii="Arial" w:hAnsi="Arial" w:cs="Arial"/>
                <w:color w:val="0B0C0C"/>
                <w:sz w:val="24"/>
                <w:szCs w:val="24"/>
              </w:rPr>
              <w:lastRenderedPageBreak/>
              <w:t>Where fire doors need to be kept open to support ventilation, alarm activated door openers have been installed to ensure fire safety is maintained.</w:t>
            </w:r>
          </w:p>
          <w:p w14:paraId="78146ECD" w14:textId="42EB9C2B" w:rsidR="00D34057" w:rsidRPr="00202767" w:rsidRDefault="00D34057" w:rsidP="00D34057">
            <w:pPr>
              <w:pStyle w:val="ListParagraph"/>
              <w:numPr>
                <w:ilvl w:val="0"/>
                <w:numId w:val="11"/>
              </w:numPr>
              <w:rPr>
                <w:rFonts w:ascii="Arial" w:hAnsi="Arial" w:cs="Arial"/>
                <w:color w:val="0B0C0C"/>
                <w:sz w:val="24"/>
                <w:szCs w:val="24"/>
              </w:rPr>
            </w:pPr>
            <w:r w:rsidRPr="00202767">
              <w:rPr>
                <w:rFonts w:ascii="Arial" w:hAnsi="Arial" w:cs="Arial"/>
                <w:color w:val="0B0C0C"/>
                <w:sz w:val="24"/>
                <w:szCs w:val="24"/>
              </w:rPr>
              <w:t>Non fire doors are secured in the open position</w:t>
            </w:r>
          </w:p>
          <w:p w14:paraId="75097E89" w14:textId="77777777" w:rsidR="00CA151C" w:rsidRPr="00202767" w:rsidRDefault="00CA151C" w:rsidP="00D34057">
            <w:pPr>
              <w:pStyle w:val="ListParagraph"/>
              <w:numPr>
                <w:ilvl w:val="0"/>
                <w:numId w:val="11"/>
              </w:numPr>
              <w:rPr>
                <w:rFonts w:ascii="Arial" w:hAnsi="Arial" w:cs="Arial"/>
                <w:color w:val="0B0C0C"/>
                <w:sz w:val="24"/>
                <w:szCs w:val="24"/>
              </w:rPr>
            </w:pPr>
            <w:r w:rsidRPr="00202767">
              <w:rPr>
                <w:rFonts w:ascii="Arial" w:hAnsi="Arial" w:cs="Arial"/>
                <w:color w:val="0B0C0C"/>
                <w:sz w:val="24"/>
                <w:szCs w:val="24"/>
              </w:rPr>
              <w:t>Window restrictors are fitted where needed for premises user safety and to prevent unauthorised access.</w:t>
            </w:r>
          </w:p>
        </w:tc>
        <w:tc>
          <w:tcPr>
            <w:tcW w:w="1134" w:type="dxa"/>
          </w:tcPr>
          <w:p w14:paraId="084848CF" w14:textId="6046D20A" w:rsidR="00CA151C" w:rsidRPr="00202767" w:rsidRDefault="003273BB" w:rsidP="00E84420">
            <w:pPr>
              <w:rPr>
                <w:rFonts w:cs="Arial"/>
              </w:rPr>
            </w:pPr>
            <w:r>
              <w:rPr>
                <w:rFonts w:cs="Arial"/>
              </w:rPr>
              <w:lastRenderedPageBreak/>
              <w:t>Y</w:t>
            </w:r>
          </w:p>
        </w:tc>
        <w:tc>
          <w:tcPr>
            <w:tcW w:w="3544" w:type="dxa"/>
          </w:tcPr>
          <w:p w14:paraId="2E2E5C64" w14:textId="77777777" w:rsidR="00CA151C" w:rsidRDefault="00C93D13" w:rsidP="00E84420">
            <w:pPr>
              <w:rPr>
                <w:rFonts w:cs="Arial"/>
              </w:rPr>
            </w:pPr>
            <w:r>
              <w:rPr>
                <w:rFonts w:cs="Arial"/>
              </w:rPr>
              <w:t xml:space="preserve">Fire doors are secured in the open position by door stops </w:t>
            </w:r>
            <w:r>
              <w:rPr>
                <w:rFonts w:cs="Arial"/>
              </w:rPr>
              <w:lastRenderedPageBreak/>
              <w:t>and the caretaker will regularly check these are still in place.</w:t>
            </w:r>
          </w:p>
          <w:p w14:paraId="581DDB21" w14:textId="35C3A8C5" w:rsidR="00C93D13" w:rsidRPr="00202767" w:rsidRDefault="00C93D13" w:rsidP="00E84420">
            <w:pPr>
              <w:rPr>
                <w:rFonts w:cs="Arial"/>
              </w:rPr>
            </w:pPr>
          </w:p>
        </w:tc>
        <w:tc>
          <w:tcPr>
            <w:tcW w:w="1417" w:type="dxa"/>
            <w:gridSpan w:val="2"/>
          </w:tcPr>
          <w:p w14:paraId="0C6C6818" w14:textId="77777777" w:rsidR="00CA151C" w:rsidRPr="00202767" w:rsidRDefault="00CA151C" w:rsidP="00E84420">
            <w:pPr>
              <w:rPr>
                <w:rFonts w:cs="Arial"/>
              </w:rPr>
            </w:pPr>
          </w:p>
        </w:tc>
      </w:tr>
      <w:tr w:rsidR="00CA151C" w:rsidRPr="00202767" w14:paraId="63AC51E0" w14:textId="77777777" w:rsidTr="00147335">
        <w:tc>
          <w:tcPr>
            <w:tcW w:w="2014" w:type="dxa"/>
            <w:vMerge/>
          </w:tcPr>
          <w:p w14:paraId="3CD197FA" w14:textId="77777777" w:rsidR="00CA151C" w:rsidRPr="00202767" w:rsidRDefault="00CA151C" w:rsidP="00E84420">
            <w:pPr>
              <w:autoSpaceDE/>
              <w:autoSpaceDN/>
              <w:rPr>
                <w:rFonts w:cs="Arial"/>
              </w:rPr>
            </w:pPr>
          </w:p>
        </w:tc>
        <w:tc>
          <w:tcPr>
            <w:tcW w:w="7229" w:type="dxa"/>
          </w:tcPr>
          <w:p w14:paraId="4FC015A1" w14:textId="77777777" w:rsidR="00CA151C" w:rsidRPr="00202767" w:rsidRDefault="00CA151C" w:rsidP="00E84420">
            <w:pPr>
              <w:pStyle w:val="ListParagraph"/>
              <w:spacing w:after="0" w:line="240" w:lineRule="auto"/>
              <w:ind w:left="0"/>
              <w:rPr>
                <w:rFonts w:ascii="Arial" w:hAnsi="Arial" w:cs="Arial"/>
                <w:color w:val="0B0C0C"/>
                <w:sz w:val="24"/>
                <w:szCs w:val="24"/>
              </w:rPr>
            </w:pPr>
            <w:r w:rsidRPr="00202767">
              <w:rPr>
                <w:rFonts w:ascii="Arial" w:hAnsi="Arial" w:cs="Arial"/>
                <w:color w:val="0B0C0C"/>
                <w:sz w:val="24"/>
                <w:szCs w:val="24"/>
              </w:rPr>
              <w:t>During cooler weather:</w:t>
            </w:r>
          </w:p>
          <w:p w14:paraId="170AAA17" w14:textId="77777777" w:rsidR="00CA151C" w:rsidRPr="00202767" w:rsidRDefault="00CA151C" w:rsidP="00E63EAF">
            <w:pPr>
              <w:pStyle w:val="ListParagraph"/>
              <w:numPr>
                <w:ilvl w:val="0"/>
                <w:numId w:val="12"/>
              </w:numPr>
              <w:spacing w:after="0" w:line="240" w:lineRule="auto"/>
              <w:ind w:left="348" w:hanging="348"/>
              <w:rPr>
                <w:rFonts w:ascii="Arial" w:hAnsi="Arial" w:cs="Arial"/>
                <w:color w:val="0B0C0C"/>
                <w:sz w:val="24"/>
                <w:szCs w:val="24"/>
              </w:rPr>
            </w:pPr>
            <w:r w:rsidRPr="00202767">
              <w:rPr>
                <w:rFonts w:ascii="Arial" w:hAnsi="Arial" w:cs="Arial"/>
                <w:color w:val="0B0C0C"/>
                <w:sz w:val="24"/>
                <w:szCs w:val="24"/>
              </w:rPr>
              <w:t>Windows are fully opened before rooms are occupied and during breaks.</w:t>
            </w:r>
          </w:p>
          <w:p w14:paraId="0F2BFDB7" w14:textId="4EF8F793" w:rsidR="00CA151C" w:rsidRPr="00202767" w:rsidRDefault="00CA151C" w:rsidP="00E63EAF">
            <w:pPr>
              <w:pStyle w:val="ListParagraph"/>
              <w:numPr>
                <w:ilvl w:val="0"/>
                <w:numId w:val="12"/>
              </w:numPr>
              <w:spacing w:after="0" w:line="240" w:lineRule="auto"/>
              <w:ind w:left="348" w:hanging="348"/>
              <w:rPr>
                <w:rFonts w:ascii="Arial" w:hAnsi="Arial" w:cs="Arial"/>
                <w:color w:val="0B0C0C"/>
                <w:sz w:val="24"/>
                <w:szCs w:val="24"/>
              </w:rPr>
            </w:pPr>
            <w:r w:rsidRPr="00202767">
              <w:rPr>
                <w:rFonts w:ascii="Arial" w:hAnsi="Arial" w:cs="Arial"/>
                <w:color w:val="0B0C0C"/>
                <w:sz w:val="24"/>
                <w:szCs w:val="24"/>
              </w:rPr>
              <w:t>Windows are kept partially open when rooms are in use, windows are selected that are not directly next to work areas/</w:t>
            </w:r>
            <w:r w:rsidR="00202767" w:rsidRPr="00202767">
              <w:rPr>
                <w:rFonts w:ascii="Arial" w:hAnsi="Arial" w:cs="Arial"/>
                <w:color w:val="0B0C0C"/>
                <w:sz w:val="24"/>
                <w:szCs w:val="24"/>
              </w:rPr>
              <w:t>pupils’</w:t>
            </w:r>
            <w:r w:rsidRPr="00202767">
              <w:rPr>
                <w:rFonts w:ascii="Arial" w:hAnsi="Arial" w:cs="Arial"/>
                <w:color w:val="0B0C0C"/>
                <w:sz w:val="24"/>
                <w:szCs w:val="24"/>
              </w:rPr>
              <w:t xml:space="preserve"> desks or </w:t>
            </w:r>
            <w:r w:rsidR="00202767" w:rsidRPr="00202767">
              <w:rPr>
                <w:rFonts w:ascii="Arial" w:hAnsi="Arial" w:cs="Arial"/>
                <w:color w:val="0B0C0C"/>
                <w:sz w:val="24"/>
                <w:szCs w:val="24"/>
              </w:rPr>
              <w:t>high-level</w:t>
            </w:r>
            <w:r w:rsidRPr="00202767">
              <w:rPr>
                <w:rFonts w:ascii="Arial" w:hAnsi="Arial" w:cs="Arial"/>
                <w:color w:val="0B0C0C"/>
                <w:sz w:val="24"/>
                <w:szCs w:val="24"/>
              </w:rPr>
              <w:t xml:space="preserve"> windows are open fully and low level opened partially</w:t>
            </w:r>
          </w:p>
          <w:p w14:paraId="25B1024A" w14:textId="3FDBDD6B" w:rsidR="00CA151C" w:rsidRPr="00202767" w:rsidRDefault="00CA151C" w:rsidP="00E63EAF">
            <w:pPr>
              <w:pStyle w:val="ListParagraph"/>
              <w:numPr>
                <w:ilvl w:val="0"/>
                <w:numId w:val="12"/>
              </w:numPr>
              <w:spacing w:after="0" w:line="240" w:lineRule="auto"/>
              <w:ind w:left="348" w:hanging="348"/>
              <w:rPr>
                <w:rFonts w:ascii="Arial" w:hAnsi="Arial" w:cs="Arial"/>
                <w:color w:val="0B0C0C"/>
                <w:sz w:val="24"/>
                <w:szCs w:val="24"/>
              </w:rPr>
            </w:pPr>
            <w:r w:rsidRPr="00202767">
              <w:rPr>
                <w:rFonts w:ascii="Arial" w:hAnsi="Arial" w:cs="Arial"/>
                <w:color w:val="0B0C0C"/>
                <w:sz w:val="24"/>
                <w:szCs w:val="24"/>
              </w:rPr>
              <w:t>Information has been provided to parents, carers and pupils to dress appropriately for cooler temperatures.</w:t>
            </w:r>
          </w:p>
        </w:tc>
        <w:tc>
          <w:tcPr>
            <w:tcW w:w="1134" w:type="dxa"/>
          </w:tcPr>
          <w:p w14:paraId="12B19C30" w14:textId="4BA37E46" w:rsidR="00CA151C" w:rsidRPr="00202767" w:rsidRDefault="00C93D13" w:rsidP="00E84420">
            <w:pPr>
              <w:rPr>
                <w:rFonts w:cs="Arial"/>
              </w:rPr>
            </w:pPr>
            <w:r>
              <w:rPr>
                <w:rFonts w:cs="Arial"/>
              </w:rPr>
              <w:t>Y</w:t>
            </w:r>
          </w:p>
        </w:tc>
        <w:tc>
          <w:tcPr>
            <w:tcW w:w="3544" w:type="dxa"/>
          </w:tcPr>
          <w:p w14:paraId="42C1A5F8" w14:textId="55D463EA" w:rsidR="00CA151C" w:rsidRPr="00202767" w:rsidRDefault="00C93D13" w:rsidP="00E84420">
            <w:pPr>
              <w:rPr>
                <w:rFonts w:cs="Arial"/>
              </w:rPr>
            </w:pPr>
            <w:r>
              <w:rPr>
                <w:rFonts w:cs="Arial"/>
              </w:rPr>
              <w:t xml:space="preserve">Staff should follow the advice here dependent upon the weather/temperature. Rooms should be ventilated fully at breaks and prior to pupils entering. The temperature in the room should not be so cold that it is an uncomfortable working environment for staff or children. </w:t>
            </w:r>
          </w:p>
        </w:tc>
        <w:tc>
          <w:tcPr>
            <w:tcW w:w="1417" w:type="dxa"/>
            <w:gridSpan w:val="2"/>
          </w:tcPr>
          <w:p w14:paraId="1A08EE57" w14:textId="77777777" w:rsidR="00CA151C" w:rsidRPr="00202767" w:rsidRDefault="00CA151C" w:rsidP="00E84420">
            <w:pPr>
              <w:rPr>
                <w:rFonts w:cs="Arial"/>
              </w:rPr>
            </w:pPr>
          </w:p>
        </w:tc>
      </w:tr>
      <w:tr w:rsidR="00C7260A" w:rsidRPr="00202767" w14:paraId="52E28B8A" w14:textId="77777777" w:rsidTr="00147335">
        <w:tc>
          <w:tcPr>
            <w:tcW w:w="2014" w:type="dxa"/>
          </w:tcPr>
          <w:p w14:paraId="64CDE925" w14:textId="77777777" w:rsidR="00C7260A" w:rsidRPr="00202767" w:rsidRDefault="00C7260A" w:rsidP="00E84420">
            <w:pPr>
              <w:autoSpaceDE/>
              <w:autoSpaceDN/>
              <w:rPr>
                <w:rFonts w:cs="Arial"/>
              </w:rPr>
            </w:pPr>
          </w:p>
        </w:tc>
        <w:tc>
          <w:tcPr>
            <w:tcW w:w="7229" w:type="dxa"/>
          </w:tcPr>
          <w:p w14:paraId="4A762A6D" w14:textId="77777777" w:rsidR="00C7260A" w:rsidRPr="00202767" w:rsidRDefault="00C7260A" w:rsidP="00E63EAF">
            <w:pPr>
              <w:pStyle w:val="ListParagraph"/>
              <w:numPr>
                <w:ilvl w:val="0"/>
                <w:numId w:val="12"/>
              </w:numPr>
              <w:spacing w:after="0" w:line="240" w:lineRule="auto"/>
              <w:ind w:left="348" w:hanging="348"/>
              <w:rPr>
                <w:rFonts w:ascii="Arial" w:hAnsi="Arial" w:cs="Arial"/>
                <w:color w:val="0B0C0C"/>
                <w:sz w:val="24"/>
                <w:szCs w:val="24"/>
              </w:rPr>
            </w:pPr>
            <w:r w:rsidRPr="00202767">
              <w:rPr>
                <w:rFonts w:ascii="Arial" w:hAnsi="Arial" w:cs="Arial"/>
                <w:color w:val="0B0C0C"/>
                <w:sz w:val="24"/>
                <w:szCs w:val="24"/>
              </w:rPr>
              <w:t xml:space="preserve">Members of the team are nominated to ensure that windows are opened in accordance with the above </w:t>
            </w:r>
          </w:p>
          <w:p w14:paraId="32466659" w14:textId="77777777" w:rsidR="00C7260A" w:rsidRPr="00202767" w:rsidRDefault="00C7260A" w:rsidP="00E63EAF">
            <w:pPr>
              <w:pStyle w:val="ListParagraph"/>
              <w:numPr>
                <w:ilvl w:val="0"/>
                <w:numId w:val="12"/>
              </w:numPr>
              <w:spacing w:after="0" w:line="240" w:lineRule="auto"/>
              <w:ind w:left="348" w:hanging="348"/>
              <w:rPr>
                <w:rFonts w:ascii="Arial" w:hAnsi="Arial" w:cs="Arial"/>
                <w:color w:val="0B0C0C"/>
                <w:sz w:val="24"/>
                <w:szCs w:val="24"/>
              </w:rPr>
            </w:pPr>
            <w:r w:rsidRPr="00202767">
              <w:rPr>
                <w:rFonts w:ascii="Arial" w:hAnsi="Arial" w:cs="Arial"/>
                <w:color w:val="0B0C0C"/>
                <w:sz w:val="24"/>
                <w:szCs w:val="24"/>
              </w:rPr>
              <w:t>Signage is provided to remind occupants not to fully close windows</w:t>
            </w:r>
          </w:p>
          <w:p w14:paraId="51D13A80" w14:textId="77777777" w:rsidR="00C7260A" w:rsidRPr="00202767" w:rsidRDefault="00C7260A" w:rsidP="00E63EAF">
            <w:pPr>
              <w:pStyle w:val="ListParagraph"/>
              <w:numPr>
                <w:ilvl w:val="0"/>
                <w:numId w:val="12"/>
              </w:numPr>
              <w:spacing w:after="0" w:line="240" w:lineRule="auto"/>
              <w:ind w:left="348" w:hanging="348"/>
              <w:rPr>
                <w:rFonts w:ascii="Arial" w:hAnsi="Arial" w:cs="Arial"/>
                <w:color w:val="0B0C0C"/>
                <w:sz w:val="24"/>
                <w:szCs w:val="24"/>
              </w:rPr>
            </w:pPr>
            <w:r w:rsidRPr="00202767">
              <w:rPr>
                <w:rFonts w:ascii="Arial" w:hAnsi="Arial" w:cs="Arial"/>
                <w:color w:val="0B0C0C"/>
                <w:sz w:val="24"/>
                <w:szCs w:val="24"/>
              </w:rPr>
              <w:t>Regular checks are made to ensure that arrangements are being followed</w:t>
            </w:r>
          </w:p>
        </w:tc>
        <w:tc>
          <w:tcPr>
            <w:tcW w:w="1134" w:type="dxa"/>
          </w:tcPr>
          <w:p w14:paraId="62BE15FE" w14:textId="6E8D77B3" w:rsidR="00C7260A" w:rsidRPr="00202767" w:rsidRDefault="00C93D13" w:rsidP="00E84420">
            <w:pPr>
              <w:rPr>
                <w:rFonts w:cs="Arial"/>
              </w:rPr>
            </w:pPr>
            <w:r>
              <w:rPr>
                <w:rFonts w:cs="Arial"/>
              </w:rPr>
              <w:t>Y</w:t>
            </w:r>
          </w:p>
        </w:tc>
        <w:tc>
          <w:tcPr>
            <w:tcW w:w="3544" w:type="dxa"/>
          </w:tcPr>
          <w:p w14:paraId="315E94C8" w14:textId="5A075CD1" w:rsidR="00C7260A" w:rsidRPr="00202767" w:rsidRDefault="00C93D13" w:rsidP="00C93D13">
            <w:pPr>
              <w:rPr>
                <w:rFonts w:cs="Arial"/>
              </w:rPr>
            </w:pPr>
            <w:r>
              <w:rPr>
                <w:rFonts w:cs="Arial"/>
              </w:rPr>
              <w:t>SLT team will checks part of regular daily checks in school.</w:t>
            </w:r>
          </w:p>
        </w:tc>
        <w:tc>
          <w:tcPr>
            <w:tcW w:w="1417" w:type="dxa"/>
            <w:gridSpan w:val="2"/>
          </w:tcPr>
          <w:p w14:paraId="147E7887" w14:textId="77777777" w:rsidR="00C7260A" w:rsidRPr="00202767" w:rsidRDefault="00C7260A" w:rsidP="00E84420">
            <w:pPr>
              <w:rPr>
                <w:rFonts w:cs="Arial"/>
              </w:rPr>
            </w:pPr>
          </w:p>
        </w:tc>
      </w:tr>
      <w:tr w:rsidR="00CA151C" w:rsidRPr="00202767" w14:paraId="4E4FFCE7" w14:textId="77777777" w:rsidTr="00147335">
        <w:tc>
          <w:tcPr>
            <w:tcW w:w="2014" w:type="dxa"/>
          </w:tcPr>
          <w:p w14:paraId="6CE26DB5" w14:textId="2F6386B6" w:rsidR="00CA151C" w:rsidRPr="00202767" w:rsidRDefault="00CA151C" w:rsidP="00E84420">
            <w:pPr>
              <w:autoSpaceDE/>
              <w:autoSpaceDN/>
              <w:rPr>
                <w:rFonts w:cs="Arial"/>
              </w:rPr>
            </w:pPr>
            <w:r w:rsidRPr="00202767">
              <w:rPr>
                <w:rFonts w:cs="Arial"/>
              </w:rPr>
              <w:t>Reassurance measures</w:t>
            </w:r>
          </w:p>
        </w:tc>
        <w:tc>
          <w:tcPr>
            <w:tcW w:w="7229" w:type="dxa"/>
          </w:tcPr>
          <w:p w14:paraId="4597B3DC" w14:textId="4772C487" w:rsidR="00CA151C" w:rsidRPr="00202767" w:rsidRDefault="00CA151C" w:rsidP="00E63EAF">
            <w:pPr>
              <w:pStyle w:val="ListParagraph"/>
              <w:numPr>
                <w:ilvl w:val="0"/>
                <w:numId w:val="13"/>
              </w:numPr>
              <w:rPr>
                <w:rFonts w:ascii="Arial" w:hAnsi="Arial" w:cs="Arial"/>
                <w:color w:val="0B0C0C"/>
                <w:sz w:val="24"/>
                <w:szCs w:val="24"/>
              </w:rPr>
            </w:pPr>
            <w:r w:rsidRPr="00202767">
              <w:rPr>
                <w:rFonts w:ascii="Arial" w:hAnsi="Arial" w:cs="Arial"/>
                <w:color w:val="0B0C0C"/>
                <w:sz w:val="24"/>
                <w:szCs w:val="24"/>
              </w:rPr>
              <w:t>Consideration has been given to installing non-dispersive infrared (NDIR) CO</w:t>
            </w:r>
            <w:r w:rsidRPr="00202767">
              <w:rPr>
                <w:rFonts w:ascii="Arial" w:hAnsi="Arial" w:cs="Arial"/>
                <w:color w:val="0B0C0C"/>
                <w:sz w:val="24"/>
                <w:szCs w:val="24"/>
                <w:vertAlign w:val="subscript"/>
              </w:rPr>
              <w:t>2</w:t>
            </w:r>
            <w:r w:rsidRPr="00202767">
              <w:rPr>
                <w:rFonts w:ascii="Arial" w:hAnsi="Arial" w:cs="Arial"/>
                <w:color w:val="0B0C0C"/>
                <w:sz w:val="24"/>
                <w:szCs w:val="24"/>
              </w:rPr>
              <w:t xml:space="preserve"> sensors in suitable spaces in order to assess whether ventilation levels are adequate in line with the compliance code</w:t>
            </w:r>
          </w:p>
        </w:tc>
        <w:tc>
          <w:tcPr>
            <w:tcW w:w="1134" w:type="dxa"/>
          </w:tcPr>
          <w:p w14:paraId="67DBE98B" w14:textId="678099B6" w:rsidR="00CA151C" w:rsidRPr="00202767" w:rsidRDefault="00C93D13" w:rsidP="00E84420">
            <w:pPr>
              <w:rPr>
                <w:rFonts w:cs="Arial"/>
              </w:rPr>
            </w:pPr>
            <w:r>
              <w:rPr>
                <w:rFonts w:cs="Arial"/>
              </w:rPr>
              <w:t>N</w:t>
            </w:r>
          </w:p>
        </w:tc>
        <w:tc>
          <w:tcPr>
            <w:tcW w:w="3544" w:type="dxa"/>
          </w:tcPr>
          <w:p w14:paraId="7A9B658A" w14:textId="5C0A0EA4" w:rsidR="00CA151C" w:rsidRPr="00202767" w:rsidRDefault="00C47141" w:rsidP="00E84420">
            <w:pPr>
              <w:rPr>
                <w:rFonts w:cs="Arial"/>
              </w:rPr>
            </w:pPr>
            <w:r>
              <w:rPr>
                <w:rFonts w:cs="Arial"/>
              </w:rPr>
              <w:t>Classrooms will be well ventilated as described above. DFE is provisioning sensors for the Autumn term.</w:t>
            </w:r>
          </w:p>
        </w:tc>
        <w:tc>
          <w:tcPr>
            <w:tcW w:w="1417" w:type="dxa"/>
            <w:gridSpan w:val="2"/>
          </w:tcPr>
          <w:p w14:paraId="36935C7D" w14:textId="77777777" w:rsidR="00CA151C" w:rsidRPr="00202767" w:rsidRDefault="00CA151C" w:rsidP="00E84420">
            <w:pPr>
              <w:rPr>
                <w:rFonts w:cs="Arial"/>
              </w:rPr>
            </w:pPr>
          </w:p>
        </w:tc>
      </w:tr>
      <w:tr w:rsidR="00C7260A" w:rsidRPr="00202767" w14:paraId="62B163FE" w14:textId="77777777" w:rsidTr="00147335">
        <w:tc>
          <w:tcPr>
            <w:tcW w:w="2014" w:type="dxa"/>
            <w:vMerge w:val="restart"/>
          </w:tcPr>
          <w:p w14:paraId="762F91E4" w14:textId="77777777" w:rsidR="00C7260A" w:rsidRPr="00202767" w:rsidRDefault="00C7260A" w:rsidP="00E84420">
            <w:pPr>
              <w:autoSpaceDE/>
              <w:autoSpaceDN/>
              <w:rPr>
                <w:rFonts w:cs="Arial"/>
              </w:rPr>
            </w:pPr>
            <w:r w:rsidRPr="00202767">
              <w:rPr>
                <w:rFonts w:cs="Arial"/>
              </w:rPr>
              <w:t>Using fans</w:t>
            </w:r>
          </w:p>
        </w:tc>
        <w:tc>
          <w:tcPr>
            <w:tcW w:w="7229" w:type="dxa"/>
          </w:tcPr>
          <w:p w14:paraId="19FCC261" w14:textId="77777777" w:rsidR="00C7260A" w:rsidRPr="00202767" w:rsidRDefault="00C7260A" w:rsidP="00E84420">
            <w:pPr>
              <w:rPr>
                <w:rFonts w:cs="Arial"/>
                <w:lang w:val="en"/>
              </w:rPr>
            </w:pPr>
            <w:r w:rsidRPr="00202767">
              <w:rPr>
                <w:rFonts w:cs="Arial"/>
                <w:color w:val="0B0C0C"/>
              </w:rPr>
              <w:t>Where fans are needed in offices, discussion has taken place with staff who use that space to agree terms of use.</w:t>
            </w:r>
          </w:p>
        </w:tc>
        <w:tc>
          <w:tcPr>
            <w:tcW w:w="1134" w:type="dxa"/>
          </w:tcPr>
          <w:p w14:paraId="10B9C21B" w14:textId="2C6B6003" w:rsidR="00C7260A" w:rsidRPr="00202767" w:rsidRDefault="00C47141" w:rsidP="00E84420">
            <w:pPr>
              <w:rPr>
                <w:rFonts w:cs="Arial"/>
              </w:rPr>
            </w:pPr>
            <w:r>
              <w:rPr>
                <w:rFonts w:cs="Arial"/>
              </w:rPr>
              <w:t>N</w:t>
            </w:r>
          </w:p>
        </w:tc>
        <w:tc>
          <w:tcPr>
            <w:tcW w:w="3544" w:type="dxa"/>
          </w:tcPr>
          <w:p w14:paraId="4158487F" w14:textId="031C21D8" w:rsidR="00C7260A" w:rsidRPr="00202767" w:rsidRDefault="00C47141" w:rsidP="00E84420">
            <w:pPr>
              <w:rPr>
                <w:rFonts w:cs="Arial"/>
              </w:rPr>
            </w:pPr>
            <w:r>
              <w:rPr>
                <w:rFonts w:cs="Arial"/>
              </w:rPr>
              <w:t>Not applicable – window/door ventilation only.</w:t>
            </w:r>
          </w:p>
        </w:tc>
        <w:tc>
          <w:tcPr>
            <w:tcW w:w="1417" w:type="dxa"/>
            <w:gridSpan w:val="2"/>
          </w:tcPr>
          <w:p w14:paraId="72E1FCEF" w14:textId="77777777" w:rsidR="00C7260A" w:rsidRPr="00202767" w:rsidRDefault="00C7260A" w:rsidP="00E84420">
            <w:pPr>
              <w:rPr>
                <w:rFonts w:cs="Arial"/>
              </w:rPr>
            </w:pPr>
          </w:p>
        </w:tc>
      </w:tr>
      <w:tr w:rsidR="00C7260A" w:rsidRPr="00202767" w14:paraId="09E79C4C" w14:textId="77777777" w:rsidTr="00147335">
        <w:tc>
          <w:tcPr>
            <w:tcW w:w="2014" w:type="dxa"/>
            <w:vMerge/>
          </w:tcPr>
          <w:p w14:paraId="4A55FB30" w14:textId="77777777" w:rsidR="00C7260A" w:rsidRPr="00202767" w:rsidRDefault="00C7260A" w:rsidP="00E84420">
            <w:pPr>
              <w:autoSpaceDE/>
              <w:autoSpaceDN/>
              <w:rPr>
                <w:rFonts w:cs="Arial"/>
              </w:rPr>
            </w:pPr>
          </w:p>
        </w:tc>
        <w:tc>
          <w:tcPr>
            <w:tcW w:w="7229" w:type="dxa"/>
          </w:tcPr>
          <w:p w14:paraId="5F923A33" w14:textId="77777777" w:rsidR="00C7260A" w:rsidRPr="00202767" w:rsidRDefault="00C7260A" w:rsidP="00E84420">
            <w:pPr>
              <w:rPr>
                <w:rFonts w:cs="Arial"/>
                <w:lang w:val="en"/>
              </w:rPr>
            </w:pPr>
            <w:r w:rsidRPr="00202767">
              <w:rPr>
                <w:rFonts w:cs="Arial"/>
                <w:color w:val="0B0C0C"/>
              </w:rPr>
              <w:t>Where fans are needed in classrooms and other educational areas, a decision for their use has been made by the Headteacher in conjunction with staff.</w:t>
            </w:r>
          </w:p>
        </w:tc>
        <w:tc>
          <w:tcPr>
            <w:tcW w:w="1134" w:type="dxa"/>
          </w:tcPr>
          <w:p w14:paraId="07CFA799" w14:textId="434FC843" w:rsidR="00C7260A" w:rsidRPr="00202767" w:rsidRDefault="00C93D13" w:rsidP="00E84420">
            <w:pPr>
              <w:rPr>
                <w:rFonts w:cs="Arial"/>
              </w:rPr>
            </w:pPr>
            <w:r>
              <w:rPr>
                <w:rFonts w:cs="Arial"/>
              </w:rPr>
              <w:t>Y</w:t>
            </w:r>
          </w:p>
        </w:tc>
        <w:tc>
          <w:tcPr>
            <w:tcW w:w="3544" w:type="dxa"/>
          </w:tcPr>
          <w:p w14:paraId="445D4FBB" w14:textId="5EC1EC42" w:rsidR="00C7260A" w:rsidRPr="00202767" w:rsidRDefault="00C93D13" w:rsidP="00C93D13">
            <w:pPr>
              <w:rPr>
                <w:rFonts w:cs="Arial"/>
              </w:rPr>
            </w:pPr>
            <w:r>
              <w:rPr>
                <w:rFonts w:cs="Arial"/>
              </w:rPr>
              <w:t>Fans not generally used in classrooms unless in extreme heat. Advice for use followed if used.</w:t>
            </w:r>
          </w:p>
        </w:tc>
        <w:tc>
          <w:tcPr>
            <w:tcW w:w="1417" w:type="dxa"/>
            <w:gridSpan w:val="2"/>
          </w:tcPr>
          <w:p w14:paraId="4AC886C9" w14:textId="77777777" w:rsidR="00C7260A" w:rsidRPr="00202767" w:rsidRDefault="00C7260A" w:rsidP="00E84420">
            <w:pPr>
              <w:rPr>
                <w:rFonts w:cs="Arial"/>
              </w:rPr>
            </w:pPr>
          </w:p>
        </w:tc>
      </w:tr>
      <w:tr w:rsidR="00C7260A" w:rsidRPr="00202767" w14:paraId="08664F33" w14:textId="77777777" w:rsidTr="00147335">
        <w:trPr>
          <w:gridAfter w:val="1"/>
          <w:wAfter w:w="29" w:type="dxa"/>
        </w:trPr>
        <w:tc>
          <w:tcPr>
            <w:tcW w:w="2014" w:type="dxa"/>
          </w:tcPr>
          <w:p w14:paraId="1563C9D5" w14:textId="77777777" w:rsidR="00C7260A" w:rsidRPr="00202767" w:rsidRDefault="00C7260A" w:rsidP="00E84420">
            <w:pPr>
              <w:rPr>
                <w:rFonts w:cs="Arial"/>
              </w:rPr>
            </w:pPr>
            <w:r w:rsidRPr="00202767">
              <w:rPr>
                <w:rFonts w:cs="Arial"/>
              </w:rPr>
              <w:t>Rooms with no direct source of fresh air</w:t>
            </w:r>
          </w:p>
        </w:tc>
        <w:tc>
          <w:tcPr>
            <w:tcW w:w="7229" w:type="dxa"/>
          </w:tcPr>
          <w:p w14:paraId="3042A907" w14:textId="77777777" w:rsidR="00C7260A" w:rsidRPr="00202767" w:rsidRDefault="00C7260A" w:rsidP="00E84420">
            <w:pPr>
              <w:pStyle w:val="ListParagraph"/>
              <w:spacing w:after="0" w:line="240" w:lineRule="auto"/>
              <w:ind w:left="0"/>
              <w:rPr>
                <w:rFonts w:ascii="Arial" w:hAnsi="Arial" w:cs="Arial"/>
                <w:color w:val="0B0C0C"/>
                <w:sz w:val="24"/>
                <w:szCs w:val="24"/>
              </w:rPr>
            </w:pPr>
            <w:r w:rsidRPr="00202767">
              <w:rPr>
                <w:rFonts w:ascii="Arial" w:hAnsi="Arial" w:cs="Arial"/>
                <w:color w:val="0B0C0C"/>
                <w:sz w:val="24"/>
                <w:szCs w:val="24"/>
              </w:rPr>
              <w:t>Where rooms cannot be adequately ventilated (naturally or mechanically), they have been taken out of use (subject to the below improvements that can be made in some instances)</w:t>
            </w:r>
          </w:p>
          <w:p w14:paraId="085B3150" w14:textId="77777777" w:rsidR="00C7260A" w:rsidRPr="00202767" w:rsidRDefault="00C7260A" w:rsidP="00E63EAF">
            <w:pPr>
              <w:pStyle w:val="ListParagraph"/>
              <w:numPr>
                <w:ilvl w:val="0"/>
                <w:numId w:val="14"/>
              </w:numPr>
              <w:spacing w:after="0" w:line="240" w:lineRule="auto"/>
              <w:rPr>
                <w:rFonts w:ascii="Arial" w:hAnsi="Arial" w:cs="Arial"/>
                <w:color w:val="0B0C0C"/>
                <w:sz w:val="24"/>
                <w:szCs w:val="24"/>
              </w:rPr>
            </w:pPr>
            <w:r w:rsidRPr="00202767">
              <w:rPr>
                <w:rFonts w:ascii="Arial" w:hAnsi="Arial" w:cs="Arial"/>
                <w:color w:val="0B0C0C"/>
                <w:sz w:val="24"/>
                <w:szCs w:val="24"/>
              </w:rPr>
              <w:t>The room use has been modified to limit access to one person at a time, provide space between occupation and reduce occupancy time to 30 minutes or less</w:t>
            </w:r>
          </w:p>
          <w:p w14:paraId="2D7F6D48" w14:textId="77777777" w:rsidR="00C7260A" w:rsidRPr="00202767" w:rsidRDefault="00C7260A" w:rsidP="00E63EAF">
            <w:pPr>
              <w:pStyle w:val="ListParagraph"/>
              <w:numPr>
                <w:ilvl w:val="0"/>
                <w:numId w:val="14"/>
              </w:numPr>
              <w:spacing w:after="0" w:line="240" w:lineRule="auto"/>
              <w:rPr>
                <w:rFonts w:ascii="Arial" w:hAnsi="Arial" w:cs="Arial"/>
                <w:color w:val="0B0C0C"/>
                <w:sz w:val="24"/>
                <w:szCs w:val="24"/>
              </w:rPr>
            </w:pPr>
            <w:r w:rsidRPr="00202767">
              <w:rPr>
                <w:rFonts w:ascii="Arial" w:hAnsi="Arial" w:cs="Arial"/>
                <w:color w:val="0B0C0C"/>
                <w:sz w:val="24"/>
                <w:szCs w:val="24"/>
              </w:rPr>
              <w:t>Equipment, machinery that prevent air circulating have been relocated where possible</w:t>
            </w:r>
          </w:p>
          <w:p w14:paraId="0C9024DF" w14:textId="77777777" w:rsidR="00C7260A" w:rsidRPr="00202767" w:rsidRDefault="00C7260A" w:rsidP="00E63EAF">
            <w:pPr>
              <w:pStyle w:val="ListParagraph"/>
              <w:numPr>
                <w:ilvl w:val="0"/>
                <w:numId w:val="14"/>
              </w:numPr>
              <w:spacing w:after="0" w:line="240" w:lineRule="auto"/>
              <w:rPr>
                <w:rFonts w:ascii="Arial" w:hAnsi="Arial" w:cs="Arial"/>
                <w:color w:val="0B0C0C"/>
                <w:sz w:val="24"/>
                <w:szCs w:val="24"/>
              </w:rPr>
            </w:pPr>
            <w:r w:rsidRPr="00202767">
              <w:rPr>
                <w:rFonts w:ascii="Arial" w:hAnsi="Arial" w:cs="Arial"/>
                <w:color w:val="0B0C0C"/>
                <w:sz w:val="24"/>
                <w:szCs w:val="24"/>
              </w:rPr>
              <w:t>Tasks that take place in these areas have been reviewed, those that increase generation of aerosols have been modified for these areas (such as physical exertion).</w:t>
            </w:r>
          </w:p>
          <w:p w14:paraId="10E33DF4" w14:textId="77777777" w:rsidR="00C7260A" w:rsidRPr="00202767" w:rsidRDefault="00C7260A" w:rsidP="00E63EAF">
            <w:pPr>
              <w:pStyle w:val="ListParagraph"/>
              <w:numPr>
                <w:ilvl w:val="0"/>
                <w:numId w:val="14"/>
              </w:numPr>
              <w:spacing w:after="0" w:line="240" w:lineRule="auto"/>
              <w:rPr>
                <w:rFonts w:ascii="Arial" w:hAnsi="Arial" w:cs="Arial"/>
                <w:color w:val="0B0C0C"/>
                <w:sz w:val="24"/>
                <w:szCs w:val="24"/>
              </w:rPr>
            </w:pPr>
            <w:r w:rsidRPr="00202767">
              <w:rPr>
                <w:rFonts w:ascii="Arial" w:hAnsi="Arial" w:cs="Arial"/>
                <w:color w:val="0B0C0C"/>
                <w:sz w:val="24"/>
                <w:szCs w:val="24"/>
              </w:rPr>
              <w:t>Fans are not used in poorly ventilated areas</w:t>
            </w:r>
          </w:p>
          <w:p w14:paraId="78CC834B" w14:textId="77777777" w:rsidR="00C7260A" w:rsidRPr="00202767" w:rsidRDefault="00C7260A" w:rsidP="00E63EAF">
            <w:pPr>
              <w:pStyle w:val="ListParagraph"/>
              <w:numPr>
                <w:ilvl w:val="0"/>
                <w:numId w:val="14"/>
              </w:numPr>
              <w:spacing w:after="0" w:line="240" w:lineRule="auto"/>
              <w:rPr>
                <w:rFonts w:ascii="Arial" w:hAnsi="Arial" w:cs="Arial"/>
                <w:color w:val="0B0C0C"/>
                <w:sz w:val="24"/>
                <w:szCs w:val="24"/>
              </w:rPr>
            </w:pPr>
            <w:r w:rsidRPr="00202767">
              <w:rPr>
                <w:rFonts w:ascii="Arial" w:hAnsi="Arial" w:cs="Arial"/>
                <w:color w:val="0B0C0C"/>
                <w:sz w:val="24"/>
                <w:szCs w:val="24"/>
              </w:rPr>
              <w:t xml:space="preserve">Advise has been sought from HSW for using these areas </w:t>
            </w:r>
          </w:p>
        </w:tc>
        <w:tc>
          <w:tcPr>
            <w:tcW w:w="1134" w:type="dxa"/>
          </w:tcPr>
          <w:p w14:paraId="58D5C34A" w14:textId="111C0AAD" w:rsidR="00C7260A" w:rsidRPr="00202767" w:rsidRDefault="00C93D13" w:rsidP="00E84420">
            <w:pPr>
              <w:rPr>
                <w:rFonts w:cs="Arial"/>
              </w:rPr>
            </w:pPr>
            <w:r>
              <w:rPr>
                <w:rFonts w:cs="Arial"/>
              </w:rPr>
              <w:t>Y</w:t>
            </w:r>
          </w:p>
        </w:tc>
        <w:tc>
          <w:tcPr>
            <w:tcW w:w="3544" w:type="dxa"/>
          </w:tcPr>
          <w:p w14:paraId="1BB1CF38" w14:textId="7234E2DF" w:rsidR="00C93D13" w:rsidRPr="00202767" w:rsidRDefault="00C47141" w:rsidP="00E84420">
            <w:pPr>
              <w:rPr>
                <w:rFonts w:cs="Arial"/>
              </w:rPr>
            </w:pPr>
            <w:r>
              <w:rPr>
                <w:rFonts w:cs="Arial"/>
              </w:rPr>
              <w:t>No rooms on site fall into this category though.</w:t>
            </w:r>
            <w:r w:rsidR="00C93D13">
              <w:rPr>
                <w:rFonts w:cs="Arial"/>
              </w:rPr>
              <w:t xml:space="preserve"> </w:t>
            </w:r>
          </w:p>
        </w:tc>
        <w:tc>
          <w:tcPr>
            <w:tcW w:w="1388" w:type="dxa"/>
          </w:tcPr>
          <w:p w14:paraId="0F6748F3" w14:textId="77777777" w:rsidR="00C7260A" w:rsidRPr="00202767" w:rsidRDefault="00C7260A" w:rsidP="00E84420">
            <w:pPr>
              <w:rPr>
                <w:rFonts w:cs="Arial"/>
              </w:rPr>
            </w:pPr>
          </w:p>
        </w:tc>
      </w:tr>
    </w:tbl>
    <w:p w14:paraId="62599ABA" w14:textId="7C6DEE93" w:rsidR="007B57AD" w:rsidRPr="00202767" w:rsidRDefault="007B57AD" w:rsidP="007B57AD">
      <w:pPr>
        <w:pStyle w:val="Heading2"/>
        <w:ind w:left="142"/>
        <w:rPr>
          <w:rFonts w:ascii="Arial" w:eastAsia="Calibri" w:hAnsi="Arial" w:cs="Arial"/>
          <w:i w:val="0"/>
          <w:iCs w:val="0"/>
          <w:sz w:val="24"/>
          <w:lang w:val="en"/>
        </w:rPr>
      </w:pPr>
      <w:bookmarkStart w:id="4" w:name="_Toc77254322"/>
      <w:r w:rsidRPr="00202767">
        <w:rPr>
          <w:rFonts w:ascii="Arial" w:eastAsia="Calibri" w:hAnsi="Arial" w:cs="Arial"/>
          <w:i w:val="0"/>
          <w:iCs w:val="0"/>
          <w:sz w:val="24"/>
          <w:lang w:val="en"/>
        </w:rPr>
        <w:t>PPE</w:t>
      </w:r>
      <w:bookmarkEnd w:id="4"/>
      <w:r w:rsidRPr="00202767">
        <w:rPr>
          <w:rFonts w:ascii="Arial" w:eastAsia="Calibri" w:hAnsi="Arial" w:cs="Arial"/>
          <w:i w:val="0"/>
          <w:iCs w:val="0"/>
          <w:sz w:val="24"/>
          <w:lang w:val="en"/>
        </w:rPr>
        <w:t xml:space="preserve"> </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7B57AD" w:rsidRPr="00202767" w14:paraId="7EBA5ABA" w14:textId="77777777" w:rsidTr="00147335">
        <w:tc>
          <w:tcPr>
            <w:tcW w:w="2128" w:type="dxa"/>
            <w:hideMark/>
          </w:tcPr>
          <w:p w14:paraId="2291BE38" w14:textId="77777777" w:rsidR="007B57AD" w:rsidRPr="00202767" w:rsidRDefault="007B57AD" w:rsidP="00E84420">
            <w:pPr>
              <w:rPr>
                <w:rFonts w:cs="Arial"/>
              </w:rPr>
            </w:pPr>
            <w:r w:rsidRPr="00202767">
              <w:rPr>
                <w:rFonts w:cs="Arial"/>
              </w:rPr>
              <w:t>PPE</w:t>
            </w:r>
          </w:p>
        </w:tc>
        <w:tc>
          <w:tcPr>
            <w:tcW w:w="7115" w:type="dxa"/>
            <w:hideMark/>
          </w:tcPr>
          <w:p w14:paraId="4C3B2C5B" w14:textId="77777777" w:rsidR="007B57AD" w:rsidRPr="00202767" w:rsidRDefault="007B57AD" w:rsidP="00E84420">
            <w:pPr>
              <w:rPr>
                <w:rFonts w:cs="Arial"/>
              </w:rPr>
            </w:pPr>
            <w:r w:rsidRPr="00202767">
              <w:rPr>
                <w:rFonts w:cs="Arial"/>
              </w:rPr>
              <w:t>Arrangements are in place to ensure that PPE guidance is applied in line with the circumstances that are outlined only.</w:t>
            </w:r>
          </w:p>
        </w:tc>
        <w:tc>
          <w:tcPr>
            <w:tcW w:w="1134" w:type="dxa"/>
          </w:tcPr>
          <w:p w14:paraId="152179E0" w14:textId="61D79D0D" w:rsidR="007B57AD" w:rsidRPr="00202767" w:rsidRDefault="00C93D13" w:rsidP="00E84420">
            <w:pPr>
              <w:rPr>
                <w:rFonts w:cs="Arial"/>
              </w:rPr>
            </w:pPr>
            <w:r>
              <w:rPr>
                <w:rFonts w:cs="Arial"/>
              </w:rPr>
              <w:t>Y</w:t>
            </w:r>
          </w:p>
        </w:tc>
        <w:tc>
          <w:tcPr>
            <w:tcW w:w="3544" w:type="dxa"/>
          </w:tcPr>
          <w:p w14:paraId="404D3F8C" w14:textId="5BC199DB" w:rsidR="007B57AD" w:rsidRPr="00202767" w:rsidRDefault="00C93D13" w:rsidP="00C93D13">
            <w:pPr>
              <w:rPr>
                <w:rFonts w:cs="Arial"/>
              </w:rPr>
            </w:pPr>
            <w:r>
              <w:rPr>
                <w:rFonts w:cs="Arial"/>
              </w:rPr>
              <w:t>See staff booklet and safe working practice guidance on use of PPE for intimate care and first aid as required.</w:t>
            </w:r>
          </w:p>
        </w:tc>
        <w:tc>
          <w:tcPr>
            <w:tcW w:w="1417" w:type="dxa"/>
          </w:tcPr>
          <w:p w14:paraId="6E8BA809" w14:textId="77777777" w:rsidR="007B57AD" w:rsidRPr="00202767" w:rsidRDefault="007B57AD" w:rsidP="00E84420">
            <w:pPr>
              <w:rPr>
                <w:rFonts w:cs="Arial"/>
              </w:rPr>
            </w:pPr>
          </w:p>
        </w:tc>
      </w:tr>
    </w:tbl>
    <w:p w14:paraId="12766050" w14:textId="77777777" w:rsidR="007B57AD" w:rsidRPr="007B57AD" w:rsidRDefault="007B57AD" w:rsidP="007B57AD">
      <w:pPr>
        <w:rPr>
          <w:rFonts w:eastAsia="Calibri"/>
          <w:lang w:val="en"/>
        </w:rPr>
      </w:pPr>
    </w:p>
    <w:p w14:paraId="00D498CA" w14:textId="4E93B821" w:rsidR="009C5B3D" w:rsidRDefault="009C5B3D" w:rsidP="00960378">
      <w:pPr>
        <w:pStyle w:val="Heading1"/>
        <w:ind w:left="142"/>
        <w:rPr>
          <w:rFonts w:eastAsia="Calibri" w:cs="Arial"/>
          <w:bCs w:val="0"/>
          <w:szCs w:val="24"/>
          <w:lang w:val="en"/>
        </w:rPr>
      </w:pPr>
      <w:bookmarkStart w:id="5" w:name="_Toc77254323"/>
      <w:r w:rsidRPr="00EF3173">
        <w:rPr>
          <w:rFonts w:eastAsia="Calibri" w:cs="Arial"/>
          <w:bCs w:val="0"/>
          <w:szCs w:val="24"/>
          <w:lang w:val="en"/>
        </w:rPr>
        <w:t>Educational visits</w:t>
      </w:r>
      <w:r w:rsidR="00960378">
        <w:rPr>
          <w:rFonts w:eastAsia="Calibri" w:cs="Arial"/>
          <w:bCs w:val="0"/>
          <w:szCs w:val="24"/>
          <w:lang w:val="en"/>
        </w:rPr>
        <w:t xml:space="preserve"> and use of </w:t>
      </w:r>
      <w:r w:rsidR="00A22D36">
        <w:rPr>
          <w:rFonts w:eastAsia="Calibri" w:cs="Arial"/>
          <w:bCs w:val="0"/>
          <w:szCs w:val="24"/>
          <w:lang w:val="en"/>
        </w:rPr>
        <w:t>third-party</w:t>
      </w:r>
      <w:r w:rsidR="00960378">
        <w:rPr>
          <w:rFonts w:eastAsia="Calibri" w:cs="Arial"/>
          <w:bCs w:val="0"/>
          <w:szCs w:val="24"/>
          <w:lang w:val="en"/>
        </w:rPr>
        <w:t xml:space="preserve"> premises</w:t>
      </w:r>
      <w:bookmarkEnd w:id="5"/>
    </w:p>
    <w:tbl>
      <w:tblPr>
        <w:tblStyle w:val="TableGrid"/>
        <w:tblW w:w="15315" w:type="dxa"/>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147335">
        <w:trPr>
          <w:trHeight w:val="390"/>
        </w:trPr>
        <w:tc>
          <w:tcPr>
            <w:tcW w:w="2128" w:type="dxa"/>
          </w:tcPr>
          <w:p w14:paraId="1EAF744E" w14:textId="77777777" w:rsidR="00CA151C" w:rsidRPr="00202767" w:rsidRDefault="00CA151C" w:rsidP="00E84420">
            <w:pPr>
              <w:rPr>
                <w:rFonts w:cs="Arial"/>
              </w:rPr>
            </w:pPr>
            <w:r w:rsidRPr="00202767">
              <w:rPr>
                <w:rFonts w:cs="Arial"/>
              </w:rPr>
              <w:t>International visits</w:t>
            </w:r>
          </w:p>
        </w:tc>
        <w:tc>
          <w:tcPr>
            <w:tcW w:w="7115" w:type="dxa"/>
          </w:tcPr>
          <w:p w14:paraId="4C0D9DB1" w14:textId="77777777" w:rsidR="00CA151C" w:rsidRPr="00202767" w:rsidRDefault="00CA151C" w:rsidP="00CA151C">
            <w:pPr>
              <w:pStyle w:val="NormalWeb"/>
              <w:rPr>
                <w:rFonts w:ascii="Arial" w:hAnsi="Arial" w:cs="Arial"/>
              </w:rPr>
            </w:pPr>
            <w:r w:rsidRPr="00202767">
              <w:rPr>
                <w:rFonts w:ascii="Arial" w:hAnsi="Arial" w:cs="Arial"/>
              </w:rPr>
              <w:t>Recommendations to not go on international visits this academic year up to and including the 5 September are followed.</w:t>
            </w:r>
          </w:p>
        </w:tc>
        <w:tc>
          <w:tcPr>
            <w:tcW w:w="1134" w:type="dxa"/>
          </w:tcPr>
          <w:p w14:paraId="41676279" w14:textId="2D383F0D" w:rsidR="00CA151C" w:rsidRPr="00E63EAF" w:rsidRDefault="00C93D13" w:rsidP="00E84420">
            <w:pPr>
              <w:rPr>
                <w:rFonts w:cs="Arial"/>
                <w:sz w:val="23"/>
                <w:szCs w:val="23"/>
              </w:rPr>
            </w:pPr>
            <w:r>
              <w:rPr>
                <w:rFonts w:cs="Arial"/>
                <w:sz w:val="23"/>
                <w:szCs w:val="23"/>
              </w:rPr>
              <w:t>N</w:t>
            </w:r>
          </w:p>
        </w:tc>
        <w:tc>
          <w:tcPr>
            <w:tcW w:w="3544" w:type="dxa"/>
          </w:tcPr>
          <w:p w14:paraId="36398743" w14:textId="77777777" w:rsidR="00CA151C" w:rsidRPr="00E63EAF" w:rsidRDefault="00CA151C" w:rsidP="00E84420">
            <w:pPr>
              <w:rPr>
                <w:rFonts w:cs="Arial"/>
                <w:sz w:val="23"/>
                <w:szCs w:val="23"/>
              </w:rPr>
            </w:pPr>
          </w:p>
        </w:tc>
        <w:tc>
          <w:tcPr>
            <w:tcW w:w="1394" w:type="dxa"/>
          </w:tcPr>
          <w:p w14:paraId="5806DDDF" w14:textId="77777777" w:rsidR="00CA151C" w:rsidRPr="00E63EAF" w:rsidRDefault="00CA151C" w:rsidP="00E84420">
            <w:pPr>
              <w:rPr>
                <w:rFonts w:cs="Arial"/>
                <w:sz w:val="23"/>
                <w:szCs w:val="23"/>
              </w:rPr>
            </w:pPr>
          </w:p>
        </w:tc>
      </w:tr>
      <w:tr w:rsidR="008A1E7A" w:rsidRPr="00E63EAF" w14:paraId="12A6D105" w14:textId="77777777" w:rsidTr="00147335">
        <w:trPr>
          <w:trHeight w:val="390"/>
        </w:trPr>
        <w:tc>
          <w:tcPr>
            <w:tcW w:w="2128" w:type="dxa"/>
          </w:tcPr>
          <w:p w14:paraId="76F62099" w14:textId="77777777" w:rsidR="008A1E7A" w:rsidRPr="00202767" w:rsidRDefault="008A1E7A" w:rsidP="00B35559">
            <w:pPr>
              <w:rPr>
                <w:rFonts w:cs="Arial"/>
              </w:rPr>
            </w:pPr>
            <w:r w:rsidRPr="00202767">
              <w:rPr>
                <w:rFonts w:cs="Arial"/>
              </w:rPr>
              <w:t>All visits</w:t>
            </w:r>
          </w:p>
        </w:tc>
        <w:tc>
          <w:tcPr>
            <w:tcW w:w="7115" w:type="dxa"/>
          </w:tcPr>
          <w:p w14:paraId="45A79EF3" w14:textId="77777777" w:rsidR="008A1E7A" w:rsidRPr="00202767" w:rsidRDefault="008A1E7A" w:rsidP="00E63EAF">
            <w:pPr>
              <w:pStyle w:val="NormalWeb"/>
              <w:numPr>
                <w:ilvl w:val="0"/>
                <w:numId w:val="15"/>
              </w:numPr>
              <w:spacing w:before="0" w:beforeAutospacing="0" w:after="0" w:afterAutospacing="0"/>
              <w:rPr>
                <w:rFonts w:ascii="Arial" w:hAnsi="Arial" w:cs="Arial"/>
              </w:rPr>
            </w:pPr>
            <w:r w:rsidRPr="00202767">
              <w:rPr>
                <w:rFonts w:ascii="Arial" w:hAnsi="Arial" w:cs="Arial"/>
              </w:rPr>
              <w:t>Staff involved in the risk assessment are familiar with the COVID-19 Educational Settings Compliance code and any specific industry guidance that relates to the activity.</w:t>
            </w:r>
          </w:p>
          <w:p w14:paraId="4A899FDA" w14:textId="0A3A8E60" w:rsidR="00BD6BB9" w:rsidRPr="00202767" w:rsidRDefault="00A22D36" w:rsidP="00E63EAF">
            <w:pPr>
              <w:pStyle w:val="NormalWeb"/>
              <w:numPr>
                <w:ilvl w:val="0"/>
                <w:numId w:val="15"/>
              </w:numPr>
              <w:spacing w:before="0" w:beforeAutospacing="0" w:after="0" w:afterAutospacing="0"/>
              <w:rPr>
                <w:rFonts w:ascii="Arial" w:hAnsi="Arial" w:cs="Arial"/>
              </w:rPr>
            </w:pPr>
            <w:r w:rsidRPr="00202767">
              <w:rPr>
                <w:rFonts w:ascii="Arial" w:hAnsi="Arial" w:cs="Arial"/>
              </w:rPr>
              <w:t xml:space="preserve">The provider has confirmed </w:t>
            </w:r>
            <w:r w:rsidR="00961C23" w:rsidRPr="00202767">
              <w:rPr>
                <w:rFonts w:ascii="Arial" w:hAnsi="Arial" w:cs="Arial"/>
              </w:rPr>
              <w:t xml:space="preserve">that they are managing the risk of COVID-19 via completion of the COVID-19 Third Party </w:t>
            </w:r>
            <w:r w:rsidR="00961C23" w:rsidRPr="00202767">
              <w:rPr>
                <w:rFonts w:ascii="Arial" w:hAnsi="Arial" w:cs="Arial"/>
              </w:rPr>
              <w:lastRenderedPageBreak/>
              <w:t xml:space="preserve">Premises/Activities Declaration Form for Ed Settings or Good to Go accreditation </w:t>
            </w:r>
          </w:p>
          <w:p w14:paraId="1CC6444A" w14:textId="6DF122A8" w:rsidR="00BD6BB9" w:rsidRPr="00202767" w:rsidRDefault="00BD6BB9" w:rsidP="00E63EAF">
            <w:pPr>
              <w:pStyle w:val="NormalWeb"/>
              <w:numPr>
                <w:ilvl w:val="0"/>
                <w:numId w:val="15"/>
              </w:numPr>
              <w:spacing w:before="0" w:beforeAutospacing="0" w:after="0" w:afterAutospacing="0"/>
              <w:rPr>
                <w:rFonts w:ascii="Arial" w:hAnsi="Arial" w:cs="Arial"/>
              </w:rPr>
            </w:pPr>
            <w:r w:rsidRPr="00202767">
              <w:rPr>
                <w:rFonts w:ascii="Arial" w:hAnsi="Arial" w:cs="Arial"/>
              </w:rPr>
              <w:t xml:space="preserve">Where appropriate, the </w:t>
            </w:r>
            <w:r w:rsidR="00CA151C" w:rsidRPr="00202767">
              <w:rPr>
                <w:rFonts w:ascii="Arial" w:hAnsi="Arial" w:cs="Arial"/>
              </w:rPr>
              <w:t>third-party</w:t>
            </w:r>
            <w:r w:rsidRPr="00202767">
              <w:rPr>
                <w:rFonts w:ascii="Arial" w:hAnsi="Arial" w:cs="Arial"/>
              </w:rPr>
              <w:t xml:space="preserve"> provider is involved in planning arrangements.</w:t>
            </w:r>
          </w:p>
          <w:p w14:paraId="544419D8" w14:textId="02B727A5" w:rsidR="00EF3FFC" w:rsidRPr="00202767" w:rsidRDefault="00EF3FFC" w:rsidP="00E63EAF">
            <w:pPr>
              <w:pStyle w:val="NormalWeb"/>
              <w:numPr>
                <w:ilvl w:val="0"/>
                <w:numId w:val="15"/>
              </w:numPr>
              <w:spacing w:before="0" w:beforeAutospacing="0" w:after="0" w:afterAutospacing="0"/>
              <w:rPr>
                <w:rFonts w:ascii="Arial" w:hAnsi="Arial" w:cs="Arial"/>
                <w:color w:val="0B0C0C"/>
              </w:rPr>
            </w:pPr>
            <w:r w:rsidRPr="00202767">
              <w:rPr>
                <w:rFonts w:ascii="Arial" w:hAnsi="Arial" w:cs="Arial"/>
                <w:color w:val="0B0C0C"/>
              </w:rPr>
              <w:t>Arrangements are in place to encourage Asymptomatic Testing for school staff and secondary school pupils before and after the visit</w:t>
            </w:r>
          </w:p>
          <w:p w14:paraId="49E794CB" w14:textId="53889330" w:rsidR="00EF3FFC" w:rsidRPr="00202767" w:rsidRDefault="00EF3FFC" w:rsidP="00E63EAF">
            <w:pPr>
              <w:pStyle w:val="NormalWeb"/>
              <w:numPr>
                <w:ilvl w:val="0"/>
                <w:numId w:val="15"/>
              </w:numPr>
              <w:spacing w:before="0" w:beforeAutospacing="0" w:after="0" w:afterAutospacing="0"/>
              <w:rPr>
                <w:rFonts w:ascii="Arial" w:hAnsi="Arial" w:cs="Arial"/>
              </w:rPr>
            </w:pPr>
            <w:r w:rsidRPr="00202767">
              <w:rPr>
                <w:rFonts w:ascii="Arial" w:hAnsi="Arial" w:cs="Arial"/>
                <w:color w:val="0B0C0C"/>
              </w:rPr>
              <w:t>Arrangements are in place to obtain assurance from the venue regarding how staff participate in regular testing.</w:t>
            </w:r>
          </w:p>
          <w:p w14:paraId="32A81269" w14:textId="77777777" w:rsidR="008A1E7A" w:rsidRPr="00202767" w:rsidRDefault="008A1E7A" w:rsidP="00E63EAF">
            <w:pPr>
              <w:pStyle w:val="NormalWeb"/>
              <w:numPr>
                <w:ilvl w:val="0"/>
                <w:numId w:val="15"/>
              </w:numPr>
              <w:spacing w:before="0" w:beforeAutospacing="0" w:after="0" w:afterAutospacing="0"/>
              <w:rPr>
                <w:rFonts w:ascii="Arial" w:hAnsi="Arial" w:cs="Arial"/>
              </w:rPr>
            </w:pPr>
            <w:r w:rsidRPr="00202767">
              <w:rPr>
                <w:rFonts w:ascii="Arial" w:hAnsi="Arial" w:cs="Arial"/>
              </w:rPr>
              <w:t>A thorough risk assessment is completed using the COVID-19 General Risk Assessment Form in addition to the normal process using Evolve</w:t>
            </w:r>
            <w:r w:rsidR="00BD6BB9" w:rsidRPr="00202767">
              <w:rPr>
                <w:rFonts w:ascii="Arial" w:hAnsi="Arial" w:cs="Arial"/>
              </w:rPr>
              <w:t xml:space="preserve"> and includes:</w:t>
            </w:r>
          </w:p>
          <w:p w14:paraId="273E9A0F" w14:textId="4ABEEA25" w:rsidR="00BD6BB9" w:rsidRPr="00202767" w:rsidRDefault="002810DD" w:rsidP="00E63EAF">
            <w:pPr>
              <w:pStyle w:val="ListParagraph"/>
              <w:numPr>
                <w:ilvl w:val="1"/>
                <w:numId w:val="15"/>
              </w:numPr>
              <w:spacing w:after="0" w:line="259" w:lineRule="auto"/>
              <w:rPr>
                <w:rFonts w:ascii="Arial" w:hAnsi="Arial" w:cs="Arial"/>
                <w:sz w:val="24"/>
                <w:szCs w:val="24"/>
              </w:rPr>
            </w:pPr>
            <w:r w:rsidRPr="00202767">
              <w:rPr>
                <w:rFonts w:ascii="Arial" w:hAnsi="Arial" w:cs="Arial"/>
                <w:sz w:val="24"/>
                <w:szCs w:val="24"/>
              </w:rPr>
              <w:t>Arrangements for cleaning, ventilation, maintenance of personal hygiene and where possible keeping respectful distance from others including other groups and individuals using the facilities</w:t>
            </w:r>
          </w:p>
          <w:p w14:paraId="5AE39ECD" w14:textId="77777777" w:rsidR="00BD6BB9" w:rsidRPr="00202767" w:rsidRDefault="00BD6BB9" w:rsidP="00E63EAF">
            <w:pPr>
              <w:pStyle w:val="ListParagraph"/>
              <w:numPr>
                <w:ilvl w:val="1"/>
                <w:numId w:val="15"/>
              </w:numPr>
              <w:spacing w:after="0" w:line="259" w:lineRule="auto"/>
              <w:rPr>
                <w:rFonts w:ascii="Arial" w:hAnsi="Arial" w:cs="Arial"/>
                <w:sz w:val="24"/>
                <w:szCs w:val="24"/>
              </w:rPr>
            </w:pPr>
            <w:r w:rsidRPr="00202767">
              <w:rPr>
                <w:rFonts w:ascii="Arial" w:hAnsi="Arial" w:cs="Arial"/>
                <w:sz w:val="24"/>
                <w:szCs w:val="24"/>
              </w:rPr>
              <w:t>There is an appropriate level of insurance cover for the visit</w:t>
            </w:r>
          </w:p>
          <w:p w14:paraId="5F959158" w14:textId="5D8F0A3C" w:rsidR="008A1E7A" w:rsidRPr="00202767" w:rsidRDefault="00BD6BB9" w:rsidP="002810DD">
            <w:pPr>
              <w:pStyle w:val="NormalWeb"/>
              <w:numPr>
                <w:ilvl w:val="1"/>
                <w:numId w:val="15"/>
              </w:numPr>
              <w:spacing w:before="0" w:beforeAutospacing="0" w:after="0" w:afterAutospacing="0"/>
              <w:rPr>
                <w:rFonts w:ascii="Arial" w:hAnsi="Arial" w:cs="Arial"/>
                <w:color w:val="0B0C0C"/>
              </w:rPr>
            </w:pPr>
            <w:r w:rsidRPr="00202767">
              <w:rPr>
                <w:rFonts w:ascii="Arial" w:hAnsi="Arial" w:cs="Arial"/>
                <w:color w:val="0B0C0C"/>
              </w:rPr>
              <w:t>The venue has provided the school with visitor information and briefings, including details of their COVID-19 arrangements</w:t>
            </w:r>
          </w:p>
        </w:tc>
        <w:tc>
          <w:tcPr>
            <w:tcW w:w="1134" w:type="dxa"/>
          </w:tcPr>
          <w:p w14:paraId="07F5C0ED" w14:textId="27B0F8EE" w:rsidR="008A1E7A" w:rsidRPr="00E63EAF" w:rsidRDefault="00C93D13" w:rsidP="00B35559">
            <w:pPr>
              <w:rPr>
                <w:rFonts w:cs="Arial"/>
                <w:sz w:val="23"/>
                <w:szCs w:val="23"/>
              </w:rPr>
            </w:pPr>
            <w:r>
              <w:rPr>
                <w:rFonts w:cs="Arial"/>
                <w:sz w:val="23"/>
                <w:szCs w:val="23"/>
              </w:rPr>
              <w:lastRenderedPageBreak/>
              <w:t>Y</w:t>
            </w:r>
          </w:p>
        </w:tc>
        <w:tc>
          <w:tcPr>
            <w:tcW w:w="3544" w:type="dxa"/>
          </w:tcPr>
          <w:p w14:paraId="4958F44A" w14:textId="77777777" w:rsidR="00C93D13" w:rsidRDefault="00C93D13" w:rsidP="00C93D13">
            <w:pPr>
              <w:rPr>
                <w:rFonts w:cs="Arial"/>
                <w:sz w:val="23"/>
                <w:szCs w:val="23"/>
              </w:rPr>
            </w:pPr>
            <w:r>
              <w:rPr>
                <w:rFonts w:cs="Arial"/>
                <w:sz w:val="23"/>
                <w:szCs w:val="23"/>
              </w:rPr>
              <w:t>Checklist for staff had been provided as part of general risk assessment form.</w:t>
            </w:r>
          </w:p>
          <w:p w14:paraId="55099AEC" w14:textId="77777777" w:rsidR="00C93D13" w:rsidRDefault="00C93D13" w:rsidP="00C93D13">
            <w:pPr>
              <w:rPr>
                <w:rFonts w:cs="Arial"/>
                <w:sz w:val="23"/>
                <w:szCs w:val="23"/>
              </w:rPr>
            </w:pPr>
            <w:r>
              <w:rPr>
                <w:rFonts w:cs="Arial"/>
                <w:sz w:val="23"/>
                <w:szCs w:val="23"/>
              </w:rPr>
              <w:t xml:space="preserve">Staff organising the visits ensure that information on compliance, </w:t>
            </w:r>
            <w:r>
              <w:rPr>
                <w:rFonts w:cs="Arial"/>
                <w:sz w:val="23"/>
                <w:szCs w:val="23"/>
              </w:rPr>
              <w:lastRenderedPageBreak/>
              <w:t xml:space="preserve">regular testing by venue staff and the general risk assessment foe the venue is in place. </w:t>
            </w:r>
          </w:p>
          <w:p w14:paraId="79F70369" w14:textId="3441067E" w:rsidR="00C93D13" w:rsidRPr="00E63EAF" w:rsidRDefault="00C93D13" w:rsidP="00C93D13">
            <w:pPr>
              <w:rPr>
                <w:rFonts w:cs="Arial"/>
                <w:sz w:val="23"/>
                <w:szCs w:val="23"/>
              </w:rPr>
            </w:pPr>
            <w:r>
              <w:rPr>
                <w:rFonts w:cs="Arial"/>
                <w:sz w:val="23"/>
                <w:szCs w:val="23"/>
              </w:rPr>
              <w:t>This is check by DHT/HT before signing off t</w:t>
            </w:r>
            <w:r w:rsidR="00C47141">
              <w:rPr>
                <w:rFonts w:cs="Arial"/>
                <w:sz w:val="23"/>
                <w:szCs w:val="23"/>
              </w:rPr>
              <w:t>r</w:t>
            </w:r>
            <w:r>
              <w:rPr>
                <w:rFonts w:cs="Arial"/>
                <w:sz w:val="23"/>
                <w:szCs w:val="23"/>
              </w:rPr>
              <w:t>ips and visits.</w:t>
            </w:r>
          </w:p>
        </w:tc>
        <w:tc>
          <w:tcPr>
            <w:tcW w:w="1394" w:type="dxa"/>
          </w:tcPr>
          <w:p w14:paraId="144ABFA5" w14:textId="77777777" w:rsidR="008A1E7A" w:rsidRPr="00E63EAF" w:rsidRDefault="008A1E7A" w:rsidP="00B35559">
            <w:pPr>
              <w:rPr>
                <w:rFonts w:cs="Arial"/>
                <w:sz w:val="23"/>
                <w:szCs w:val="23"/>
              </w:rPr>
            </w:pPr>
          </w:p>
        </w:tc>
      </w:tr>
      <w:tr w:rsidR="00A22D36" w:rsidRPr="00E63EAF" w14:paraId="5BFDB923" w14:textId="77777777" w:rsidTr="00147335">
        <w:trPr>
          <w:trHeight w:val="390"/>
        </w:trPr>
        <w:tc>
          <w:tcPr>
            <w:tcW w:w="2128" w:type="dxa"/>
          </w:tcPr>
          <w:p w14:paraId="27E6AE9B" w14:textId="4A9DFC0E" w:rsidR="00A22D36" w:rsidRPr="00202767" w:rsidRDefault="00A22D36" w:rsidP="00B35559">
            <w:pPr>
              <w:rPr>
                <w:rFonts w:cs="Arial"/>
              </w:rPr>
            </w:pPr>
            <w:r w:rsidRPr="00202767">
              <w:rPr>
                <w:rFonts w:cs="Arial"/>
              </w:rPr>
              <w:t xml:space="preserve">Specific considerations </w:t>
            </w:r>
          </w:p>
        </w:tc>
        <w:tc>
          <w:tcPr>
            <w:tcW w:w="7115" w:type="dxa"/>
          </w:tcPr>
          <w:p w14:paraId="0CE400A0" w14:textId="77777777" w:rsidR="00A22D36" w:rsidRPr="00202767" w:rsidRDefault="00A22D36" w:rsidP="00E63EAF">
            <w:pPr>
              <w:pStyle w:val="ListParagraph"/>
              <w:numPr>
                <w:ilvl w:val="0"/>
                <w:numId w:val="15"/>
              </w:numPr>
              <w:spacing w:after="0" w:line="259" w:lineRule="auto"/>
              <w:rPr>
                <w:rFonts w:ascii="Arial" w:hAnsi="Arial" w:cs="Arial"/>
                <w:sz w:val="24"/>
                <w:szCs w:val="24"/>
              </w:rPr>
            </w:pPr>
            <w:r w:rsidRPr="00202767">
              <w:rPr>
                <w:rFonts w:ascii="Arial" w:hAnsi="Arial" w:cs="Arial"/>
                <w:sz w:val="24"/>
                <w:szCs w:val="24"/>
              </w:rPr>
              <w:t>Additional factors needed for children (and staff) with SEND and medical conditions have been considered.</w:t>
            </w:r>
          </w:p>
          <w:p w14:paraId="57C52B21" w14:textId="3E23BDD2" w:rsidR="00A22D36" w:rsidRPr="00202767" w:rsidRDefault="00A22D36" w:rsidP="00E63EAF">
            <w:pPr>
              <w:pStyle w:val="ListParagraph"/>
              <w:numPr>
                <w:ilvl w:val="0"/>
                <w:numId w:val="15"/>
              </w:numPr>
              <w:spacing w:after="0" w:line="259" w:lineRule="auto"/>
              <w:rPr>
                <w:rFonts w:ascii="Arial" w:hAnsi="Arial" w:cs="Arial"/>
                <w:sz w:val="24"/>
                <w:szCs w:val="24"/>
              </w:rPr>
            </w:pPr>
            <w:r w:rsidRPr="00202767">
              <w:rPr>
                <w:rFonts w:ascii="Arial" w:hAnsi="Arial" w:cs="Arial"/>
                <w:sz w:val="24"/>
                <w:szCs w:val="24"/>
              </w:rPr>
              <w:t>There are contingency plans in place, for example, to respond to symptoms developing in the group.</w:t>
            </w:r>
          </w:p>
        </w:tc>
        <w:tc>
          <w:tcPr>
            <w:tcW w:w="1134" w:type="dxa"/>
          </w:tcPr>
          <w:p w14:paraId="42146685" w14:textId="6B5CCD26" w:rsidR="00A22D36" w:rsidRPr="00E63EAF" w:rsidRDefault="00C93D13" w:rsidP="00B35559">
            <w:pPr>
              <w:rPr>
                <w:rFonts w:cs="Arial"/>
                <w:sz w:val="23"/>
                <w:szCs w:val="23"/>
              </w:rPr>
            </w:pPr>
            <w:r>
              <w:rPr>
                <w:rFonts w:cs="Arial"/>
                <w:sz w:val="23"/>
                <w:szCs w:val="23"/>
              </w:rPr>
              <w:t>Y</w:t>
            </w:r>
          </w:p>
        </w:tc>
        <w:tc>
          <w:tcPr>
            <w:tcW w:w="3544" w:type="dxa"/>
          </w:tcPr>
          <w:p w14:paraId="5AF6A975" w14:textId="77777777" w:rsidR="00C93D13" w:rsidRDefault="00C93D13" w:rsidP="00B35559">
            <w:pPr>
              <w:rPr>
                <w:rFonts w:cs="Arial"/>
                <w:sz w:val="23"/>
                <w:szCs w:val="23"/>
              </w:rPr>
            </w:pPr>
            <w:r>
              <w:rPr>
                <w:rFonts w:cs="Arial"/>
                <w:sz w:val="23"/>
                <w:szCs w:val="23"/>
              </w:rPr>
              <w:t>Staff are asked to complete additional/SEN needs as part of the school RA form(HT/DHT check this before accepting Evolve form)</w:t>
            </w:r>
          </w:p>
          <w:p w14:paraId="23ADD017" w14:textId="3DA2D010" w:rsidR="00C93D13" w:rsidRPr="00E63EAF" w:rsidRDefault="00C93D13" w:rsidP="00B35559">
            <w:pPr>
              <w:rPr>
                <w:rFonts w:cs="Arial"/>
                <w:sz w:val="23"/>
                <w:szCs w:val="23"/>
              </w:rPr>
            </w:pPr>
            <w:r>
              <w:rPr>
                <w:rFonts w:cs="Arial"/>
                <w:sz w:val="23"/>
                <w:szCs w:val="23"/>
              </w:rPr>
              <w:t xml:space="preserve">Contingency plans are part of covid trip risk assessment and relate to management of cases and close contact </w:t>
            </w:r>
            <w:r w:rsidR="00C47141">
              <w:rPr>
                <w:rFonts w:cs="Arial"/>
                <w:sz w:val="23"/>
                <w:szCs w:val="23"/>
              </w:rPr>
              <w:t>t</w:t>
            </w:r>
            <w:r>
              <w:rPr>
                <w:rFonts w:cs="Arial"/>
                <w:sz w:val="23"/>
                <w:szCs w:val="23"/>
              </w:rPr>
              <w:t>racing requirements.</w:t>
            </w:r>
          </w:p>
        </w:tc>
        <w:tc>
          <w:tcPr>
            <w:tcW w:w="1394" w:type="dxa"/>
          </w:tcPr>
          <w:p w14:paraId="5E14B8AD" w14:textId="77777777" w:rsidR="00A22D36" w:rsidRPr="00E63EAF" w:rsidRDefault="00A22D36" w:rsidP="00B35559">
            <w:pPr>
              <w:rPr>
                <w:rFonts w:cs="Arial"/>
                <w:sz w:val="23"/>
                <w:szCs w:val="23"/>
              </w:rPr>
            </w:pP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Cs w:val="24"/>
          <w:lang w:val="en"/>
        </w:rPr>
      </w:pPr>
      <w:bookmarkStart w:id="6" w:name="_Toc77254324"/>
      <w:r w:rsidRPr="00960378">
        <w:rPr>
          <w:rFonts w:eastAsia="Calibri" w:cs="Arial"/>
          <w:bCs w:val="0"/>
          <w:szCs w:val="24"/>
          <w:lang w:val="en"/>
        </w:rPr>
        <w:lastRenderedPageBreak/>
        <w:t>Transport and travel</w:t>
      </w:r>
      <w:bookmarkEnd w:id="6"/>
    </w:p>
    <w:tbl>
      <w:tblPr>
        <w:tblStyle w:val="TableGrid"/>
        <w:tblW w:w="15315" w:type="dxa"/>
        <w:tblLayout w:type="fixed"/>
        <w:tblLook w:val="01E0" w:firstRow="1" w:lastRow="1" w:firstColumn="1" w:lastColumn="1" w:noHBand="0" w:noVBand="0"/>
      </w:tblPr>
      <w:tblGrid>
        <w:gridCol w:w="2128"/>
        <w:gridCol w:w="7115"/>
        <w:gridCol w:w="1134"/>
        <w:gridCol w:w="3544"/>
        <w:gridCol w:w="1394"/>
      </w:tblGrid>
      <w:tr w:rsidR="00C7260A" w:rsidRPr="0069476D" w14:paraId="028C3EAF" w14:textId="77777777" w:rsidTr="00147335">
        <w:tc>
          <w:tcPr>
            <w:tcW w:w="2128" w:type="dxa"/>
            <w:vMerge w:val="restart"/>
            <w:hideMark/>
          </w:tcPr>
          <w:p w14:paraId="0CF4B161" w14:textId="77777777" w:rsidR="00C7260A" w:rsidRPr="00872978" w:rsidRDefault="00C7260A" w:rsidP="00E84420">
            <w:pPr>
              <w:rPr>
                <w:rFonts w:cs="Arial"/>
              </w:rPr>
            </w:pPr>
            <w:r w:rsidRPr="00872978">
              <w:rPr>
                <w:rFonts w:cs="Arial"/>
              </w:rPr>
              <w:t>Public and school transport</w:t>
            </w:r>
          </w:p>
        </w:tc>
        <w:tc>
          <w:tcPr>
            <w:tcW w:w="7115" w:type="dxa"/>
            <w:hideMark/>
          </w:tcPr>
          <w:p w14:paraId="22459E8C" w14:textId="77777777" w:rsidR="00C7260A" w:rsidRPr="00872978" w:rsidRDefault="00C7260A"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Pupils, parents and staff have been advised not to use school transport if they have symptoms</w:t>
            </w:r>
          </w:p>
        </w:tc>
        <w:tc>
          <w:tcPr>
            <w:tcW w:w="1134" w:type="dxa"/>
          </w:tcPr>
          <w:p w14:paraId="63E01F33" w14:textId="5725F7DC" w:rsidR="00C7260A" w:rsidRPr="0069476D" w:rsidRDefault="00C93D13" w:rsidP="00E84420">
            <w:r>
              <w:t>Y</w:t>
            </w:r>
          </w:p>
        </w:tc>
        <w:tc>
          <w:tcPr>
            <w:tcW w:w="3544" w:type="dxa"/>
          </w:tcPr>
          <w:p w14:paraId="796103D3" w14:textId="77777777" w:rsidR="00C7260A" w:rsidRDefault="00C93D13" w:rsidP="00E84420">
            <w:r>
              <w:t>School transport not provided.</w:t>
            </w:r>
          </w:p>
          <w:p w14:paraId="2819C62A" w14:textId="2A38912B" w:rsidR="00C93D13" w:rsidRPr="0069476D" w:rsidRDefault="00C93D13" w:rsidP="00C93D13">
            <w:r>
              <w:t>All staff and pupils would be asked to check for symptoms before use of school mini-bus.</w:t>
            </w:r>
          </w:p>
        </w:tc>
        <w:tc>
          <w:tcPr>
            <w:tcW w:w="1394" w:type="dxa"/>
          </w:tcPr>
          <w:p w14:paraId="7FD3FC8A" w14:textId="77777777" w:rsidR="00C7260A" w:rsidRPr="0069476D" w:rsidRDefault="00C7260A" w:rsidP="00E84420"/>
        </w:tc>
      </w:tr>
      <w:tr w:rsidR="00C7260A" w:rsidRPr="0069476D" w14:paraId="513694C2" w14:textId="77777777" w:rsidTr="00147335">
        <w:tc>
          <w:tcPr>
            <w:tcW w:w="2128" w:type="dxa"/>
            <w:vMerge/>
            <w:hideMark/>
          </w:tcPr>
          <w:p w14:paraId="594D7F7D" w14:textId="19DCA932" w:rsidR="00C7260A" w:rsidRPr="00872978" w:rsidRDefault="00C7260A" w:rsidP="00E84420">
            <w:pPr>
              <w:autoSpaceDE/>
              <w:autoSpaceDN/>
              <w:rPr>
                <w:rFonts w:cs="Arial"/>
              </w:rPr>
            </w:pPr>
          </w:p>
        </w:tc>
        <w:tc>
          <w:tcPr>
            <w:tcW w:w="7115" w:type="dxa"/>
            <w:hideMark/>
          </w:tcPr>
          <w:p w14:paraId="0D20B5EF" w14:textId="15B66AFA" w:rsidR="00C7260A" w:rsidRPr="00872978" w:rsidRDefault="00C7260A"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 xml:space="preserve">Pupils, parents and staff have been advised to wash </w:t>
            </w:r>
            <w:r w:rsidR="002810DD" w:rsidRPr="00872978">
              <w:rPr>
                <w:rFonts w:ascii="Arial" w:hAnsi="Arial" w:cs="Arial"/>
                <w:color w:val="0B0C0C"/>
                <w:sz w:val="24"/>
                <w:szCs w:val="24"/>
              </w:rPr>
              <w:t xml:space="preserve">or sanitise </w:t>
            </w:r>
            <w:r w:rsidRPr="00872978">
              <w:rPr>
                <w:rFonts w:ascii="Arial" w:hAnsi="Arial" w:cs="Arial"/>
                <w:color w:val="0B0C0C"/>
                <w:sz w:val="24"/>
                <w:szCs w:val="24"/>
              </w:rPr>
              <w:t>their hands before and after using transport services and following guidance for the removal of face coverings</w:t>
            </w:r>
            <w:r w:rsidR="002810DD" w:rsidRPr="00872978">
              <w:rPr>
                <w:rFonts w:ascii="Arial" w:hAnsi="Arial" w:cs="Arial"/>
                <w:color w:val="0B0C0C"/>
                <w:sz w:val="24"/>
                <w:szCs w:val="24"/>
              </w:rPr>
              <w:t xml:space="preserve"> where worn</w:t>
            </w:r>
            <w:r w:rsidRPr="00872978">
              <w:rPr>
                <w:rFonts w:ascii="Arial" w:hAnsi="Arial" w:cs="Arial"/>
                <w:color w:val="0B0C0C"/>
                <w:sz w:val="24"/>
                <w:szCs w:val="24"/>
              </w:rPr>
              <w:t>.</w:t>
            </w:r>
          </w:p>
        </w:tc>
        <w:tc>
          <w:tcPr>
            <w:tcW w:w="1134" w:type="dxa"/>
          </w:tcPr>
          <w:p w14:paraId="3AF03BEF" w14:textId="66A29992" w:rsidR="00C7260A" w:rsidRPr="0069476D" w:rsidRDefault="00C93D13" w:rsidP="00E84420">
            <w:r>
              <w:t>Y</w:t>
            </w:r>
          </w:p>
        </w:tc>
        <w:tc>
          <w:tcPr>
            <w:tcW w:w="3544" w:type="dxa"/>
          </w:tcPr>
          <w:p w14:paraId="2D381CD0" w14:textId="65E04984" w:rsidR="00C7260A" w:rsidRPr="0069476D" w:rsidRDefault="00C47141" w:rsidP="00E84420">
            <w:r>
              <w:t xml:space="preserve">Very few </w:t>
            </w:r>
            <w:r w:rsidR="00C93D13">
              <w:t>parents use public transport to the school.</w:t>
            </w:r>
          </w:p>
        </w:tc>
        <w:tc>
          <w:tcPr>
            <w:tcW w:w="1394" w:type="dxa"/>
          </w:tcPr>
          <w:p w14:paraId="5CB61AFF" w14:textId="77777777" w:rsidR="00C7260A" w:rsidRPr="0069476D" w:rsidRDefault="00C7260A" w:rsidP="00E84420"/>
        </w:tc>
      </w:tr>
      <w:tr w:rsidR="00C7260A" w:rsidRPr="0069476D" w14:paraId="10A98123" w14:textId="77777777" w:rsidTr="00147335">
        <w:tc>
          <w:tcPr>
            <w:tcW w:w="2128" w:type="dxa"/>
            <w:vMerge/>
            <w:hideMark/>
          </w:tcPr>
          <w:p w14:paraId="387EC1B6" w14:textId="77777777" w:rsidR="00C7260A" w:rsidRPr="00872978" w:rsidRDefault="00C7260A" w:rsidP="00E84420">
            <w:pPr>
              <w:autoSpaceDE/>
              <w:autoSpaceDN/>
              <w:rPr>
                <w:rFonts w:cs="Arial"/>
              </w:rPr>
            </w:pPr>
          </w:p>
        </w:tc>
        <w:tc>
          <w:tcPr>
            <w:tcW w:w="7115" w:type="dxa"/>
            <w:hideMark/>
          </w:tcPr>
          <w:p w14:paraId="71DA30AA" w14:textId="77777777" w:rsidR="00C7260A" w:rsidRPr="00872978" w:rsidRDefault="00C7260A"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Windows are opened during journeys where it is safe to do so</w:t>
            </w:r>
          </w:p>
        </w:tc>
        <w:tc>
          <w:tcPr>
            <w:tcW w:w="1134" w:type="dxa"/>
          </w:tcPr>
          <w:p w14:paraId="5A89E9E2" w14:textId="03AF97B1" w:rsidR="00C7260A" w:rsidRPr="0069476D" w:rsidRDefault="00C93D13" w:rsidP="00E84420">
            <w:r>
              <w:t>Y</w:t>
            </w:r>
          </w:p>
        </w:tc>
        <w:tc>
          <w:tcPr>
            <w:tcW w:w="3544" w:type="dxa"/>
          </w:tcPr>
          <w:p w14:paraId="77DE7451" w14:textId="12D1401E" w:rsidR="00C7260A" w:rsidRPr="0069476D" w:rsidRDefault="00C93D13" w:rsidP="00E84420">
            <w:r>
              <w:t>As part of safe minibus use</w:t>
            </w:r>
          </w:p>
        </w:tc>
        <w:tc>
          <w:tcPr>
            <w:tcW w:w="1394" w:type="dxa"/>
          </w:tcPr>
          <w:p w14:paraId="2C2132E0" w14:textId="77777777" w:rsidR="00C7260A" w:rsidRPr="0069476D" w:rsidRDefault="00C7260A" w:rsidP="00E84420"/>
        </w:tc>
      </w:tr>
      <w:tr w:rsidR="00C7260A" w:rsidRPr="0069476D" w14:paraId="15792160" w14:textId="77777777" w:rsidTr="00147335">
        <w:tc>
          <w:tcPr>
            <w:tcW w:w="2128" w:type="dxa"/>
            <w:vMerge/>
            <w:hideMark/>
          </w:tcPr>
          <w:p w14:paraId="51CBD350" w14:textId="77777777" w:rsidR="00C7260A" w:rsidRPr="00872978" w:rsidRDefault="00C7260A" w:rsidP="00E84420">
            <w:pPr>
              <w:autoSpaceDE/>
              <w:autoSpaceDN/>
              <w:rPr>
                <w:rFonts w:cs="Arial"/>
              </w:rPr>
            </w:pPr>
          </w:p>
        </w:tc>
        <w:tc>
          <w:tcPr>
            <w:tcW w:w="7115" w:type="dxa"/>
            <w:hideMark/>
          </w:tcPr>
          <w:p w14:paraId="1376755D" w14:textId="4B9DDC91" w:rsidR="00C7260A" w:rsidRPr="00872978" w:rsidRDefault="00C7260A"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 xml:space="preserve">Cleaning arrangements follow the COVID-19 </w:t>
            </w:r>
            <w:r w:rsidR="00BC32CE" w:rsidRPr="00872978">
              <w:rPr>
                <w:rFonts w:ascii="Arial" w:hAnsi="Arial" w:cs="Arial"/>
                <w:color w:val="0B0C0C"/>
                <w:sz w:val="24"/>
                <w:szCs w:val="24"/>
              </w:rPr>
              <w:t>Compliance Code for all Educational Settings.</w:t>
            </w:r>
          </w:p>
        </w:tc>
        <w:tc>
          <w:tcPr>
            <w:tcW w:w="1134" w:type="dxa"/>
          </w:tcPr>
          <w:p w14:paraId="42812755" w14:textId="009573CD" w:rsidR="00C7260A" w:rsidRPr="0069476D" w:rsidRDefault="00C93D13" w:rsidP="00E84420">
            <w:r>
              <w:t>Y</w:t>
            </w:r>
          </w:p>
        </w:tc>
        <w:tc>
          <w:tcPr>
            <w:tcW w:w="3544" w:type="dxa"/>
          </w:tcPr>
          <w:p w14:paraId="6FCECAB5" w14:textId="4052B0FF" w:rsidR="00C7260A" w:rsidRPr="0069476D" w:rsidRDefault="00C93D13" w:rsidP="00E84420">
            <w:r>
              <w:t>Minibus surfaces and contact points cleaned after use.</w:t>
            </w:r>
          </w:p>
        </w:tc>
        <w:tc>
          <w:tcPr>
            <w:tcW w:w="1394" w:type="dxa"/>
          </w:tcPr>
          <w:p w14:paraId="6B4371FF" w14:textId="77777777" w:rsidR="00C7260A" w:rsidRPr="0069476D" w:rsidRDefault="00C7260A" w:rsidP="00E84420"/>
        </w:tc>
      </w:tr>
      <w:tr w:rsidR="00C7260A" w:rsidRPr="0069476D" w14:paraId="7D995418" w14:textId="77777777" w:rsidTr="00147335">
        <w:tc>
          <w:tcPr>
            <w:tcW w:w="2128" w:type="dxa"/>
            <w:vMerge/>
            <w:hideMark/>
          </w:tcPr>
          <w:p w14:paraId="63021C57" w14:textId="77777777" w:rsidR="00C7260A" w:rsidRPr="00872978" w:rsidRDefault="00C7260A" w:rsidP="00E84420">
            <w:pPr>
              <w:autoSpaceDE/>
              <w:autoSpaceDN/>
              <w:rPr>
                <w:rFonts w:cs="Arial"/>
              </w:rPr>
            </w:pPr>
          </w:p>
        </w:tc>
        <w:tc>
          <w:tcPr>
            <w:tcW w:w="7115" w:type="dxa"/>
            <w:hideMark/>
          </w:tcPr>
          <w:p w14:paraId="630625D9" w14:textId="77777777" w:rsidR="00C7260A" w:rsidRPr="00872978" w:rsidRDefault="00C7260A"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Staff do not transport a symptomatic pupil (unless specifically in relation to a residential setting)</w:t>
            </w:r>
          </w:p>
        </w:tc>
        <w:tc>
          <w:tcPr>
            <w:tcW w:w="1134" w:type="dxa"/>
          </w:tcPr>
          <w:p w14:paraId="7DE6D36A" w14:textId="3F5D0280" w:rsidR="00C7260A" w:rsidRPr="0069476D" w:rsidRDefault="00C93D13" w:rsidP="00E84420">
            <w:r>
              <w:t>Y</w:t>
            </w:r>
          </w:p>
        </w:tc>
        <w:tc>
          <w:tcPr>
            <w:tcW w:w="3544" w:type="dxa"/>
          </w:tcPr>
          <w:p w14:paraId="1B4984B1" w14:textId="6E35B67F" w:rsidR="00C7260A" w:rsidRPr="0069476D" w:rsidRDefault="00C93D13" w:rsidP="00E84420">
            <w:r>
              <w:t>This includes check before minibus use and also transport of pupils in cars.</w:t>
            </w:r>
          </w:p>
        </w:tc>
        <w:tc>
          <w:tcPr>
            <w:tcW w:w="1394" w:type="dxa"/>
          </w:tcPr>
          <w:p w14:paraId="6E744574" w14:textId="77777777" w:rsidR="00C7260A" w:rsidRPr="0069476D" w:rsidRDefault="00C7260A" w:rsidP="00E84420"/>
        </w:tc>
      </w:tr>
      <w:tr w:rsidR="006A6481" w:rsidRPr="0069476D" w14:paraId="27406303" w14:textId="77777777" w:rsidTr="00147335">
        <w:tc>
          <w:tcPr>
            <w:tcW w:w="2128" w:type="dxa"/>
          </w:tcPr>
          <w:p w14:paraId="1C993A23" w14:textId="77777777" w:rsidR="006A6481" w:rsidRPr="00872978" w:rsidRDefault="006A6481" w:rsidP="00E84420">
            <w:pPr>
              <w:autoSpaceDE/>
              <w:autoSpaceDN/>
              <w:rPr>
                <w:rFonts w:cs="Arial"/>
              </w:rPr>
            </w:pPr>
          </w:p>
        </w:tc>
        <w:tc>
          <w:tcPr>
            <w:tcW w:w="7115" w:type="dxa"/>
          </w:tcPr>
          <w:p w14:paraId="3465FB8C" w14:textId="4147C93C" w:rsidR="006A6481" w:rsidRPr="00872978" w:rsidRDefault="00890F2F" w:rsidP="00C055E2">
            <w:pPr>
              <w:pStyle w:val="ListParagraph"/>
              <w:numPr>
                <w:ilvl w:val="0"/>
                <w:numId w:val="31"/>
              </w:numPr>
              <w:spacing w:after="0" w:line="240" w:lineRule="auto"/>
              <w:rPr>
                <w:rFonts w:ascii="Arial" w:hAnsi="Arial" w:cs="Arial"/>
                <w:color w:val="0B0C0C"/>
                <w:sz w:val="24"/>
                <w:szCs w:val="24"/>
              </w:rPr>
            </w:pPr>
            <w:r w:rsidRPr="00872978">
              <w:rPr>
                <w:rFonts w:ascii="Arial" w:hAnsi="Arial" w:cs="Arial"/>
                <w:color w:val="0B0C0C"/>
                <w:sz w:val="24"/>
                <w:szCs w:val="24"/>
              </w:rPr>
              <w:t xml:space="preserve">Staff and secondary pupils continue to </w:t>
            </w:r>
            <w:r w:rsidR="006A6481" w:rsidRPr="00872978">
              <w:rPr>
                <w:rFonts w:ascii="Arial" w:hAnsi="Arial" w:cs="Arial"/>
                <w:color w:val="0B0C0C"/>
                <w:sz w:val="24"/>
                <w:szCs w:val="24"/>
              </w:rPr>
              <w:t xml:space="preserve">use face coverings </w:t>
            </w:r>
            <w:r w:rsidR="00961C23" w:rsidRPr="00872978">
              <w:rPr>
                <w:rFonts w:ascii="Arial" w:hAnsi="Arial" w:cs="Arial"/>
                <w:color w:val="0B0C0C"/>
                <w:sz w:val="24"/>
                <w:szCs w:val="24"/>
              </w:rPr>
              <w:t>when using school transport</w:t>
            </w:r>
            <w:r w:rsidRPr="00872978">
              <w:rPr>
                <w:rFonts w:ascii="Arial" w:hAnsi="Arial" w:cs="Arial"/>
                <w:color w:val="0B0C0C"/>
                <w:sz w:val="24"/>
                <w:szCs w:val="24"/>
              </w:rPr>
              <w:t xml:space="preserve"> unless exempt from doing so</w:t>
            </w:r>
          </w:p>
          <w:p w14:paraId="34DEC7A0" w14:textId="02896797" w:rsidR="00C055E2" w:rsidRPr="00872978" w:rsidRDefault="00C055E2" w:rsidP="00C055E2">
            <w:pPr>
              <w:pStyle w:val="ListParagraph"/>
              <w:numPr>
                <w:ilvl w:val="0"/>
                <w:numId w:val="31"/>
              </w:numPr>
              <w:spacing w:after="0" w:line="240" w:lineRule="auto"/>
              <w:rPr>
                <w:rFonts w:ascii="Arial" w:hAnsi="Arial" w:cs="Arial"/>
                <w:color w:val="0B0C0C"/>
                <w:sz w:val="24"/>
                <w:szCs w:val="24"/>
              </w:rPr>
            </w:pPr>
            <w:r w:rsidRPr="00872978">
              <w:rPr>
                <w:rFonts w:ascii="Arial" w:hAnsi="Arial" w:cs="Arial"/>
                <w:color w:val="0B0C0C"/>
                <w:sz w:val="24"/>
                <w:szCs w:val="24"/>
              </w:rPr>
              <w:t>Pupils, parents/carers are advised to follow transport provider requirements to wear face coverings</w:t>
            </w:r>
          </w:p>
          <w:p w14:paraId="3D581AD2" w14:textId="39379A6B" w:rsidR="00C055E2" w:rsidRPr="00872978" w:rsidRDefault="00C055E2" w:rsidP="004F4369">
            <w:pPr>
              <w:pStyle w:val="ListParagraph"/>
              <w:numPr>
                <w:ilvl w:val="0"/>
                <w:numId w:val="31"/>
              </w:numPr>
              <w:spacing w:after="0" w:line="240" w:lineRule="auto"/>
              <w:rPr>
                <w:rFonts w:ascii="Arial" w:hAnsi="Arial" w:cs="Arial"/>
                <w:color w:val="0B0C0C"/>
                <w:sz w:val="24"/>
                <w:szCs w:val="24"/>
              </w:rPr>
            </w:pPr>
            <w:r w:rsidRPr="00872978">
              <w:rPr>
                <w:rFonts w:ascii="Arial" w:hAnsi="Arial" w:cs="Arial"/>
                <w:color w:val="0B0C0C"/>
                <w:sz w:val="24"/>
                <w:szCs w:val="24"/>
              </w:rPr>
              <w:t xml:space="preserve">Staff are encouraged to wear face coverings when using </w:t>
            </w:r>
            <w:r w:rsidR="00890F2F" w:rsidRPr="00872978">
              <w:rPr>
                <w:rFonts w:ascii="Arial" w:hAnsi="Arial" w:cs="Arial"/>
                <w:color w:val="0B0C0C"/>
                <w:sz w:val="24"/>
                <w:szCs w:val="24"/>
              </w:rPr>
              <w:t xml:space="preserve">public </w:t>
            </w:r>
            <w:r w:rsidRPr="00872978">
              <w:rPr>
                <w:rFonts w:ascii="Arial" w:hAnsi="Arial" w:cs="Arial"/>
                <w:color w:val="0B0C0C"/>
                <w:sz w:val="24"/>
                <w:szCs w:val="24"/>
              </w:rPr>
              <w:t>transport.</w:t>
            </w:r>
          </w:p>
        </w:tc>
        <w:tc>
          <w:tcPr>
            <w:tcW w:w="1134" w:type="dxa"/>
          </w:tcPr>
          <w:p w14:paraId="7809B66A" w14:textId="1DA729B7" w:rsidR="006A6481" w:rsidRPr="0069476D" w:rsidRDefault="00C93D13" w:rsidP="00E84420">
            <w:r>
              <w:t>Y</w:t>
            </w:r>
          </w:p>
        </w:tc>
        <w:tc>
          <w:tcPr>
            <w:tcW w:w="3544" w:type="dxa"/>
          </w:tcPr>
          <w:p w14:paraId="27A7EF54" w14:textId="715E1A56" w:rsidR="006A6481" w:rsidRPr="0069476D" w:rsidRDefault="00C93D13" w:rsidP="00E84420">
            <w:r>
              <w:t>This should be noted for staff only when using the swimming bus.</w:t>
            </w:r>
          </w:p>
        </w:tc>
        <w:tc>
          <w:tcPr>
            <w:tcW w:w="1394" w:type="dxa"/>
          </w:tcPr>
          <w:p w14:paraId="709535DD" w14:textId="77777777" w:rsidR="006A6481" w:rsidRPr="0069476D" w:rsidRDefault="006A6481" w:rsidP="00E84420"/>
        </w:tc>
      </w:tr>
    </w:tbl>
    <w:p w14:paraId="37FDD749" w14:textId="77777777" w:rsidR="00D81BF0" w:rsidRPr="0069476D" w:rsidRDefault="00D81BF0" w:rsidP="00545EFC">
      <w:pPr>
        <w:pStyle w:val="Heading2"/>
        <w:keepNext w:val="0"/>
        <w:autoSpaceDE/>
        <w:spacing w:before="0" w:after="0"/>
        <w:ind w:left="142"/>
        <w:rPr>
          <w:rFonts w:ascii="Arial" w:hAnsi="Arial" w:cs="Arial"/>
          <w:iCs w:val="0"/>
          <w:color w:val="0B0C0C"/>
          <w:sz w:val="20"/>
          <w:szCs w:val="20"/>
          <w:lang w:eastAsia="en-GB"/>
        </w:rPr>
      </w:pPr>
    </w:p>
    <w:p w14:paraId="2A1FA435" w14:textId="1DC90E6C" w:rsidR="009C5B3D" w:rsidRPr="00960378" w:rsidRDefault="009C5B3D" w:rsidP="00960378">
      <w:pPr>
        <w:pStyle w:val="Heading1"/>
        <w:ind w:left="142"/>
        <w:rPr>
          <w:rFonts w:eastAsia="Calibri" w:cs="Arial"/>
          <w:bCs w:val="0"/>
          <w:szCs w:val="24"/>
          <w:lang w:val="en"/>
        </w:rPr>
      </w:pPr>
      <w:bookmarkStart w:id="7" w:name="_Toc77254325"/>
      <w:r w:rsidRPr="00960378">
        <w:rPr>
          <w:rFonts w:eastAsia="Calibri" w:cs="Arial"/>
          <w:bCs w:val="0"/>
          <w:szCs w:val="24"/>
          <w:lang w:val="en"/>
        </w:rPr>
        <w:t>Visitors</w:t>
      </w:r>
      <w:bookmarkEnd w:id="7"/>
      <w:r w:rsidR="00C902D6" w:rsidRPr="00960378">
        <w:rPr>
          <w:rFonts w:eastAsia="Calibri" w:cs="Arial"/>
          <w:bCs w:val="0"/>
          <w:szCs w:val="24"/>
          <w:lang w:val="en"/>
        </w:rPr>
        <w:t xml:space="preserve"> </w:t>
      </w:r>
    </w:p>
    <w:tbl>
      <w:tblPr>
        <w:tblStyle w:val="TableGrid"/>
        <w:tblW w:w="15315" w:type="dxa"/>
        <w:tblLayout w:type="fixed"/>
        <w:tblLook w:val="01E0" w:firstRow="1" w:lastRow="1" w:firstColumn="1" w:lastColumn="1" w:noHBand="0" w:noVBand="0"/>
      </w:tblPr>
      <w:tblGrid>
        <w:gridCol w:w="2128"/>
        <w:gridCol w:w="7115"/>
        <w:gridCol w:w="1134"/>
        <w:gridCol w:w="3544"/>
        <w:gridCol w:w="1394"/>
      </w:tblGrid>
      <w:tr w:rsidR="009C5B3D" w:rsidRPr="00E63EAF" w14:paraId="790B95FE" w14:textId="77777777" w:rsidTr="00147335">
        <w:tc>
          <w:tcPr>
            <w:tcW w:w="2128" w:type="dxa"/>
            <w:vMerge w:val="restart"/>
            <w:hideMark/>
          </w:tcPr>
          <w:p w14:paraId="47967F49" w14:textId="77777777" w:rsidR="009C5B3D" w:rsidRPr="00872978" w:rsidRDefault="009C5B3D">
            <w:pPr>
              <w:autoSpaceDE/>
              <w:autoSpaceDN/>
            </w:pPr>
          </w:p>
        </w:tc>
        <w:tc>
          <w:tcPr>
            <w:tcW w:w="7115" w:type="dxa"/>
            <w:hideMark/>
          </w:tcPr>
          <w:p w14:paraId="0DE6C5BE" w14:textId="5D11429E" w:rsidR="000B0AA2" w:rsidRPr="00872978" w:rsidRDefault="000B0AA2" w:rsidP="00FD6E74">
            <w:pPr>
              <w:rPr>
                <w:rFonts w:cs="Arial"/>
                <w:color w:val="0B0C0C"/>
              </w:rPr>
            </w:pPr>
            <w:r w:rsidRPr="00872978">
              <w:rPr>
                <w:rFonts w:cs="Arial"/>
                <w:color w:val="0B0C0C"/>
              </w:rPr>
              <w:t xml:space="preserve">The time of visits occur so that visitors are separated from staff and pupils </w:t>
            </w:r>
            <w:r w:rsidR="00E63EAF" w:rsidRPr="00872978">
              <w:rPr>
                <w:rFonts w:cs="Arial"/>
                <w:color w:val="0B0C0C"/>
              </w:rPr>
              <w:t>where possible.</w:t>
            </w:r>
          </w:p>
        </w:tc>
        <w:tc>
          <w:tcPr>
            <w:tcW w:w="1134" w:type="dxa"/>
          </w:tcPr>
          <w:p w14:paraId="693CC00B" w14:textId="5059BCB9" w:rsidR="009C5B3D" w:rsidRPr="00E63EAF" w:rsidRDefault="00426AA7">
            <w:pPr>
              <w:rPr>
                <w:rFonts w:cs="Arial"/>
                <w:sz w:val="23"/>
                <w:szCs w:val="23"/>
              </w:rPr>
            </w:pPr>
            <w:r>
              <w:rPr>
                <w:rFonts w:cs="Arial"/>
                <w:sz w:val="23"/>
                <w:szCs w:val="23"/>
              </w:rPr>
              <w:t>Y</w:t>
            </w:r>
          </w:p>
        </w:tc>
        <w:tc>
          <w:tcPr>
            <w:tcW w:w="3544" w:type="dxa"/>
          </w:tcPr>
          <w:p w14:paraId="5AA064C6" w14:textId="68713E78" w:rsidR="009C5B3D" w:rsidRPr="00E63EAF" w:rsidRDefault="009C5B3D">
            <w:pPr>
              <w:rPr>
                <w:rFonts w:cs="Arial"/>
                <w:sz w:val="23"/>
                <w:szCs w:val="23"/>
              </w:rPr>
            </w:pPr>
          </w:p>
        </w:tc>
        <w:tc>
          <w:tcPr>
            <w:tcW w:w="1394" w:type="dxa"/>
          </w:tcPr>
          <w:p w14:paraId="5646E6A8" w14:textId="77777777" w:rsidR="009C5B3D" w:rsidRPr="00E63EAF" w:rsidRDefault="009C5B3D">
            <w:pPr>
              <w:rPr>
                <w:rFonts w:cs="Arial"/>
                <w:sz w:val="23"/>
                <w:szCs w:val="23"/>
              </w:rPr>
            </w:pPr>
          </w:p>
        </w:tc>
      </w:tr>
      <w:tr w:rsidR="00686F57" w:rsidRPr="00E63EAF" w14:paraId="085D651E" w14:textId="77777777" w:rsidTr="00147335">
        <w:tc>
          <w:tcPr>
            <w:tcW w:w="2128" w:type="dxa"/>
            <w:vMerge/>
          </w:tcPr>
          <w:p w14:paraId="37528A28" w14:textId="77777777" w:rsidR="00686F57" w:rsidRPr="00E63EAF" w:rsidRDefault="00686F57">
            <w:pPr>
              <w:autoSpaceDE/>
              <w:autoSpaceDN/>
              <w:rPr>
                <w:sz w:val="23"/>
                <w:szCs w:val="23"/>
              </w:rPr>
            </w:pPr>
          </w:p>
        </w:tc>
        <w:tc>
          <w:tcPr>
            <w:tcW w:w="7115" w:type="dxa"/>
          </w:tcPr>
          <w:p w14:paraId="748AF619" w14:textId="7A2DD2BC" w:rsidR="00686F57" w:rsidRPr="00872978" w:rsidRDefault="00686F57" w:rsidP="00FD6E74">
            <w:pPr>
              <w:rPr>
                <w:rFonts w:cs="Arial"/>
                <w:color w:val="0B0C0C"/>
              </w:rPr>
            </w:pPr>
            <w:r w:rsidRPr="00872978">
              <w:rPr>
                <w:rFonts w:cs="Arial"/>
                <w:color w:val="0B0C0C"/>
              </w:rPr>
              <w:t xml:space="preserve">Visits are managed to encourage space creation e.g. through meeting in outside spaces or large </w:t>
            </w:r>
            <w:r w:rsidR="00872978" w:rsidRPr="00872978">
              <w:rPr>
                <w:rFonts w:cs="Arial"/>
                <w:color w:val="0B0C0C"/>
              </w:rPr>
              <w:t>well-ventilated</w:t>
            </w:r>
            <w:r w:rsidRPr="00872978">
              <w:rPr>
                <w:rFonts w:cs="Arial"/>
                <w:color w:val="0B0C0C"/>
              </w:rPr>
              <w:t xml:space="preserve"> rooms with furniture spread out</w:t>
            </w:r>
          </w:p>
        </w:tc>
        <w:tc>
          <w:tcPr>
            <w:tcW w:w="1134" w:type="dxa"/>
          </w:tcPr>
          <w:p w14:paraId="1210078F" w14:textId="2EFF8DDE" w:rsidR="00686F57" w:rsidRPr="00E63EAF" w:rsidRDefault="00426AA7">
            <w:pPr>
              <w:rPr>
                <w:rFonts w:cs="Arial"/>
                <w:sz w:val="23"/>
                <w:szCs w:val="23"/>
              </w:rPr>
            </w:pPr>
            <w:r>
              <w:rPr>
                <w:rFonts w:cs="Arial"/>
                <w:sz w:val="23"/>
                <w:szCs w:val="23"/>
              </w:rPr>
              <w:t>Y</w:t>
            </w:r>
          </w:p>
        </w:tc>
        <w:tc>
          <w:tcPr>
            <w:tcW w:w="3544" w:type="dxa"/>
          </w:tcPr>
          <w:p w14:paraId="0BFEB0C6" w14:textId="49F51C38" w:rsidR="00686F57" w:rsidRPr="00E63EAF" w:rsidRDefault="00426AA7" w:rsidP="00426AA7">
            <w:pPr>
              <w:rPr>
                <w:rFonts w:cs="Arial"/>
                <w:sz w:val="23"/>
                <w:szCs w:val="23"/>
              </w:rPr>
            </w:pPr>
            <w:r>
              <w:rPr>
                <w:rFonts w:cs="Arial"/>
                <w:sz w:val="23"/>
                <w:szCs w:val="23"/>
              </w:rPr>
              <w:t xml:space="preserve">Educational visits such as </w:t>
            </w:r>
            <w:proofErr w:type="spellStart"/>
            <w:r>
              <w:rPr>
                <w:rFonts w:cs="Arial"/>
                <w:sz w:val="23"/>
                <w:szCs w:val="23"/>
              </w:rPr>
              <w:t>SaLT,learning</w:t>
            </w:r>
            <w:proofErr w:type="spellEnd"/>
            <w:r>
              <w:rPr>
                <w:rFonts w:cs="Arial"/>
                <w:sz w:val="23"/>
                <w:szCs w:val="23"/>
              </w:rPr>
              <w:t xml:space="preserve"> support or assessment will utilise rooms and areas with space and ventilation.</w:t>
            </w:r>
          </w:p>
        </w:tc>
        <w:tc>
          <w:tcPr>
            <w:tcW w:w="1394" w:type="dxa"/>
          </w:tcPr>
          <w:p w14:paraId="44D05BC5" w14:textId="77777777" w:rsidR="00686F57" w:rsidRPr="00E63EAF" w:rsidRDefault="00686F57">
            <w:pPr>
              <w:rPr>
                <w:rFonts w:cs="Arial"/>
                <w:sz w:val="23"/>
                <w:szCs w:val="23"/>
              </w:rPr>
            </w:pPr>
          </w:p>
        </w:tc>
      </w:tr>
      <w:tr w:rsidR="009C5B3D" w:rsidRPr="00E63EAF" w14:paraId="0C95B629" w14:textId="77777777" w:rsidTr="00147335">
        <w:tc>
          <w:tcPr>
            <w:tcW w:w="2128" w:type="dxa"/>
            <w:vMerge/>
            <w:hideMark/>
          </w:tcPr>
          <w:p w14:paraId="2FA59987" w14:textId="77777777" w:rsidR="009C5B3D" w:rsidRPr="00E63EAF" w:rsidRDefault="009C5B3D">
            <w:pPr>
              <w:autoSpaceDE/>
              <w:autoSpaceDN/>
              <w:rPr>
                <w:sz w:val="23"/>
                <w:szCs w:val="23"/>
              </w:rPr>
            </w:pPr>
          </w:p>
        </w:tc>
        <w:tc>
          <w:tcPr>
            <w:tcW w:w="7115" w:type="dxa"/>
            <w:hideMark/>
          </w:tcPr>
          <w:p w14:paraId="7EFFA3A9" w14:textId="77777777" w:rsidR="009C5B3D" w:rsidRPr="00872978" w:rsidRDefault="009C5B3D">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Visitors are advised of the following in advance:</w:t>
            </w:r>
          </w:p>
          <w:p w14:paraId="1F9A64E2" w14:textId="24BB3643" w:rsidR="00BC32CE" w:rsidRPr="00872978" w:rsidRDefault="00BC32CE" w:rsidP="00E63EAF">
            <w:pPr>
              <w:numPr>
                <w:ilvl w:val="0"/>
                <w:numId w:val="1"/>
              </w:numPr>
              <w:shd w:val="clear" w:color="auto" w:fill="FFFFFF"/>
              <w:autoSpaceDE/>
              <w:rPr>
                <w:rFonts w:cs="Arial"/>
                <w:color w:val="0B0C0C"/>
              </w:rPr>
            </w:pPr>
            <w:r w:rsidRPr="00872978">
              <w:rPr>
                <w:rFonts w:cs="Arial"/>
                <w:color w:val="0B0C0C"/>
              </w:rPr>
              <w:t>That you encourage participation in asymptomatic testing</w:t>
            </w:r>
          </w:p>
          <w:p w14:paraId="35C67478" w14:textId="1889A56B" w:rsidR="009C5B3D" w:rsidRPr="00872978" w:rsidRDefault="005B5A16" w:rsidP="00E63EAF">
            <w:pPr>
              <w:numPr>
                <w:ilvl w:val="0"/>
                <w:numId w:val="1"/>
              </w:numPr>
              <w:shd w:val="clear" w:color="auto" w:fill="FFFFFF"/>
              <w:autoSpaceDE/>
              <w:rPr>
                <w:rFonts w:cs="Arial"/>
                <w:color w:val="0B0C0C"/>
              </w:rPr>
            </w:pPr>
            <w:r w:rsidRPr="00872978">
              <w:rPr>
                <w:rFonts w:cs="Arial"/>
                <w:color w:val="0B0C0C"/>
              </w:rPr>
              <w:t>S</w:t>
            </w:r>
            <w:r w:rsidR="009C5B3D" w:rsidRPr="00872978">
              <w:rPr>
                <w:rFonts w:cs="Arial"/>
                <w:color w:val="0B0C0C"/>
              </w:rPr>
              <w:t xml:space="preserve">pecific arrangements </w:t>
            </w:r>
            <w:r w:rsidR="00FD6E74" w:rsidRPr="00872978">
              <w:rPr>
                <w:rFonts w:cs="Arial"/>
                <w:color w:val="0B0C0C"/>
              </w:rPr>
              <w:t>for the meeting, for example, applying respectful distancing where it is possible.</w:t>
            </w:r>
          </w:p>
          <w:p w14:paraId="51C88478" w14:textId="4A5D0E8F" w:rsidR="009C5B3D" w:rsidRPr="00872978" w:rsidRDefault="009C5B3D" w:rsidP="00E63EAF">
            <w:pPr>
              <w:numPr>
                <w:ilvl w:val="0"/>
                <w:numId w:val="1"/>
              </w:numPr>
              <w:shd w:val="clear" w:color="auto" w:fill="FFFFFF"/>
              <w:autoSpaceDE/>
              <w:rPr>
                <w:rFonts w:cs="Arial"/>
                <w:color w:val="0B0C0C"/>
              </w:rPr>
            </w:pPr>
            <w:r w:rsidRPr="00872978">
              <w:rPr>
                <w:rFonts w:cs="Arial"/>
                <w:color w:val="0B0C0C"/>
              </w:rPr>
              <w:lastRenderedPageBreak/>
              <w:t>To leave the setting immediately if they develop symptoms</w:t>
            </w:r>
          </w:p>
          <w:p w14:paraId="3FA70D3C" w14:textId="7E59EEAC" w:rsidR="00FF7492" w:rsidRPr="00872978" w:rsidRDefault="00FF7492" w:rsidP="00E63EAF">
            <w:pPr>
              <w:numPr>
                <w:ilvl w:val="0"/>
                <w:numId w:val="1"/>
              </w:numPr>
              <w:shd w:val="clear" w:color="auto" w:fill="FFFFFF"/>
              <w:autoSpaceDE/>
              <w:rPr>
                <w:rFonts w:cs="Arial"/>
                <w:color w:val="0B0C0C"/>
              </w:rPr>
            </w:pPr>
            <w:r w:rsidRPr="00872978">
              <w:rPr>
                <w:rFonts w:cs="Arial"/>
                <w:color w:val="0B0C0C"/>
              </w:rPr>
              <w:t xml:space="preserve">Hand shaking </w:t>
            </w:r>
            <w:r w:rsidR="00FD6E74" w:rsidRPr="00872978">
              <w:rPr>
                <w:rFonts w:cs="Arial"/>
                <w:color w:val="0B0C0C"/>
              </w:rPr>
              <w:t>should</w:t>
            </w:r>
            <w:r w:rsidRPr="00872978">
              <w:rPr>
                <w:rFonts w:cs="Arial"/>
                <w:color w:val="0B0C0C"/>
              </w:rPr>
              <w:t xml:space="preserve"> be avoided</w:t>
            </w:r>
          </w:p>
        </w:tc>
        <w:tc>
          <w:tcPr>
            <w:tcW w:w="1134" w:type="dxa"/>
          </w:tcPr>
          <w:p w14:paraId="06B38A7F" w14:textId="5B486E87" w:rsidR="009C5B3D" w:rsidRPr="00E63EAF" w:rsidRDefault="00426AA7">
            <w:pPr>
              <w:rPr>
                <w:rFonts w:cs="Arial"/>
                <w:sz w:val="23"/>
                <w:szCs w:val="23"/>
              </w:rPr>
            </w:pPr>
            <w:r>
              <w:rPr>
                <w:rFonts w:cs="Arial"/>
                <w:sz w:val="23"/>
                <w:szCs w:val="23"/>
              </w:rPr>
              <w:lastRenderedPageBreak/>
              <w:t>Y</w:t>
            </w:r>
          </w:p>
        </w:tc>
        <w:tc>
          <w:tcPr>
            <w:tcW w:w="3544" w:type="dxa"/>
          </w:tcPr>
          <w:p w14:paraId="30D4D97E" w14:textId="29933248" w:rsidR="009C5B3D" w:rsidRPr="00E63EAF" w:rsidRDefault="00426AA7">
            <w:pPr>
              <w:rPr>
                <w:rFonts w:cs="Arial"/>
                <w:sz w:val="23"/>
                <w:szCs w:val="23"/>
              </w:rPr>
            </w:pPr>
            <w:r>
              <w:rPr>
                <w:rFonts w:cs="Arial"/>
                <w:sz w:val="23"/>
                <w:szCs w:val="23"/>
              </w:rPr>
              <w:t xml:space="preserve">Part of visitor information provided </w:t>
            </w:r>
          </w:p>
        </w:tc>
        <w:tc>
          <w:tcPr>
            <w:tcW w:w="1394" w:type="dxa"/>
          </w:tcPr>
          <w:p w14:paraId="70A888D1" w14:textId="77777777" w:rsidR="009C5B3D" w:rsidRPr="00E63EAF" w:rsidRDefault="009C5B3D">
            <w:pPr>
              <w:rPr>
                <w:rFonts w:cs="Arial"/>
                <w:sz w:val="23"/>
                <w:szCs w:val="23"/>
              </w:rPr>
            </w:pPr>
          </w:p>
        </w:tc>
      </w:tr>
      <w:tr w:rsidR="009C5B3D" w:rsidRPr="00E63EAF" w14:paraId="68C9316D" w14:textId="77777777" w:rsidTr="00147335">
        <w:tc>
          <w:tcPr>
            <w:tcW w:w="2128" w:type="dxa"/>
            <w:vMerge/>
            <w:hideMark/>
          </w:tcPr>
          <w:p w14:paraId="6679FCAA" w14:textId="77777777" w:rsidR="009C5B3D" w:rsidRPr="00E63EAF" w:rsidRDefault="009C5B3D">
            <w:pPr>
              <w:autoSpaceDE/>
              <w:autoSpaceDN/>
              <w:rPr>
                <w:sz w:val="23"/>
                <w:szCs w:val="23"/>
              </w:rPr>
            </w:pPr>
          </w:p>
        </w:tc>
        <w:tc>
          <w:tcPr>
            <w:tcW w:w="7115" w:type="dxa"/>
            <w:hideMark/>
          </w:tcPr>
          <w:p w14:paraId="70DEE151" w14:textId="77777777" w:rsidR="00545EFC" w:rsidRPr="00872978" w:rsidRDefault="00545EFC">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On arrival visitors will be:</w:t>
            </w:r>
          </w:p>
          <w:p w14:paraId="3176DF48" w14:textId="77777777" w:rsidR="00545EFC" w:rsidRPr="00872978" w:rsidRDefault="00DA7ECE" w:rsidP="00E63EAF">
            <w:pPr>
              <w:numPr>
                <w:ilvl w:val="0"/>
                <w:numId w:val="1"/>
              </w:numPr>
              <w:shd w:val="clear" w:color="auto" w:fill="FFFFFF"/>
              <w:autoSpaceDE/>
              <w:ind w:hanging="294"/>
              <w:rPr>
                <w:rFonts w:cs="Arial"/>
                <w:color w:val="0B0C0C"/>
              </w:rPr>
            </w:pPr>
            <w:r w:rsidRPr="00872978">
              <w:rPr>
                <w:rFonts w:cs="Arial"/>
                <w:color w:val="0B0C0C"/>
              </w:rPr>
              <w:t>P</w:t>
            </w:r>
            <w:r w:rsidR="00545EFC" w:rsidRPr="00872978">
              <w:rPr>
                <w:rFonts w:cs="Arial"/>
                <w:color w:val="0B0C0C"/>
              </w:rPr>
              <w:t>rovided with relevant site information</w:t>
            </w:r>
          </w:p>
          <w:p w14:paraId="38609490" w14:textId="77777777" w:rsidR="00545EFC" w:rsidRPr="00872978" w:rsidRDefault="00DA7ECE" w:rsidP="00E63EAF">
            <w:pPr>
              <w:numPr>
                <w:ilvl w:val="0"/>
                <w:numId w:val="1"/>
              </w:numPr>
              <w:shd w:val="clear" w:color="auto" w:fill="FFFFFF"/>
              <w:autoSpaceDE/>
              <w:ind w:hanging="294"/>
              <w:rPr>
                <w:rFonts w:cs="Arial"/>
                <w:color w:val="0B0C0C"/>
              </w:rPr>
            </w:pPr>
            <w:r w:rsidRPr="00872978">
              <w:rPr>
                <w:rFonts w:cs="Arial"/>
                <w:color w:val="0B0C0C"/>
              </w:rPr>
              <w:t>A</w:t>
            </w:r>
            <w:r w:rsidR="00545EFC" w:rsidRPr="00872978">
              <w:rPr>
                <w:rFonts w:cs="Arial"/>
                <w:color w:val="0B0C0C"/>
              </w:rPr>
              <w:t>sked to perform hand hygiene</w:t>
            </w:r>
          </w:p>
          <w:p w14:paraId="6C30361F" w14:textId="77777777" w:rsidR="00545EFC" w:rsidRPr="00872978" w:rsidRDefault="00545EFC" w:rsidP="00E63EAF">
            <w:pPr>
              <w:pStyle w:val="ListParagraph"/>
              <w:numPr>
                <w:ilvl w:val="0"/>
                <w:numId w:val="6"/>
              </w:numPr>
              <w:shd w:val="clear" w:color="auto" w:fill="FFFFFF"/>
              <w:ind w:left="340" w:hanging="340"/>
              <w:rPr>
                <w:rFonts w:ascii="Arial" w:hAnsi="Arial" w:cs="Arial"/>
                <w:color w:val="0B0C0C"/>
                <w:sz w:val="24"/>
                <w:szCs w:val="24"/>
              </w:rPr>
            </w:pPr>
            <w:r w:rsidRPr="00872978">
              <w:rPr>
                <w:rFonts w:ascii="Arial" w:eastAsia="Times New Roman" w:hAnsi="Arial" w:cs="Arial"/>
                <w:color w:val="0B0C0C"/>
                <w:sz w:val="24"/>
                <w:szCs w:val="24"/>
              </w:rPr>
              <w:t>Asked to confirm that they do not have symptoms no matter how mild</w:t>
            </w:r>
            <w:r w:rsidR="00FF7492" w:rsidRPr="00872978">
              <w:rPr>
                <w:rFonts w:ascii="Arial" w:eastAsia="Times New Roman" w:hAnsi="Arial" w:cs="Arial"/>
                <w:color w:val="0B0C0C"/>
                <w:sz w:val="24"/>
                <w:szCs w:val="24"/>
              </w:rPr>
              <w:t xml:space="preserve"> or are currently required to isolate.</w:t>
            </w:r>
          </w:p>
          <w:p w14:paraId="10992CFD" w14:textId="77777777" w:rsidR="009C5B3D" w:rsidRPr="00872978" w:rsidRDefault="009C5B3D">
            <w:pPr>
              <w:pStyle w:val="ListParagraph"/>
              <w:spacing w:after="0" w:line="240" w:lineRule="auto"/>
              <w:ind w:left="0"/>
              <w:rPr>
                <w:rFonts w:ascii="Arial" w:hAnsi="Arial" w:cs="Arial"/>
                <w:color w:val="0B0C0C"/>
                <w:sz w:val="24"/>
                <w:szCs w:val="24"/>
              </w:rPr>
            </w:pPr>
          </w:p>
        </w:tc>
        <w:tc>
          <w:tcPr>
            <w:tcW w:w="1134" w:type="dxa"/>
          </w:tcPr>
          <w:p w14:paraId="5F5FA4C6" w14:textId="0EFCB379" w:rsidR="009C5B3D" w:rsidRPr="00E63EAF" w:rsidRDefault="00426AA7">
            <w:pPr>
              <w:rPr>
                <w:rFonts w:cs="Arial"/>
                <w:sz w:val="23"/>
                <w:szCs w:val="23"/>
              </w:rPr>
            </w:pPr>
            <w:r>
              <w:rPr>
                <w:rFonts w:cs="Arial"/>
                <w:sz w:val="23"/>
                <w:szCs w:val="23"/>
              </w:rPr>
              <w:t>Y</w:t>
            </w:r>
          </w:p>
        </w:tc>
        <w:tc>
          <w:tcPr>
            <w:tcW w:w="3544" w:type="dxa"/>
          </w:tcPr>
          <w:p w14:paraId="734128FA" w14:textId="34EF17B5" w:rsidR="009C5B3D" w:rsidRPr="00E63EAF" w:rsidRDefault="00426AA7">
            <w:pPr>
              <w:rPr>
                <w:rFonts w:cs="Arial"/>
                <w:sz w:val="23"/>
                <w:szCs w:val="23"/>
              </w:rPr>
            </w:pPr>
            <w:r>
              <w:rPr>
                <w:rFonts w:cs="Arial"/>
                <w:sz w:val="23"/>
                <w:szCs w:val="23"/>
              </w:rPr>
              <w:t>Part of visitor information provided on arrival</w:t>
            </w:r>
          </w:p>
        </w:tc>
        <w:tc>
          <w:tcPr>
            <w:tcW w:w="1394" w:type="dxa"/>
          </w:tcPr>
          <w:p w14:paraId="25CDF1FD" w14:textId="77777777" w:rsidR="009C5B3D" w:rsidRPr="00E63EAF" w:rsidRDefault="009C5B3D">
            <w:pPr>
              <w:rPr>
                <w:rFonts w:cs="Arial"/>
                <w:sz w:val="23"/>
                <w:szCs w:val="23"/>
              </w:rPr>
            </w:pPr>
          </w:p>
        </w:tc>
      </w:tr>
      <w:tr w:rsidR="009C5B3D" w:rsidRPr="00E63EAF" w14:paraId="74F62A6E" w14:textId="77777777" w:rsidTr="00147335">
        <w:tc>
          <w:tcPr>
            <w:tcW w:w="2128" w:type="dxa"/>
            <w:vMerge/>
            <w:hideMark/>
          </w:tcPr>
          <w:p w14:paraId="097A1D7C" w14:textId="77777777" w:rsidR="009C5B3D" w:rsidRPr="00E63EAF" w:rsidRDefault="009C5B3D">
            <w:pPr>
              <w:autoSpaceDE/>
              <w:autoSpaceDN/>
              <w:rPr>
                <w:sz w:val="23"/>
                <w:szCs w:val="23"/>
              </w:rPr>
            </w:pPr>
          </w:p>
        </w:tc>
        <w:tc>
          <w:tcPr>
            <w:tcW w:w="7115" w:type="dxa"/>
            <w:hideMark/>
          </w:tcPr>
          <w:p w14:paraId="2CC9CD54" w14:textId="77777777" w:rsidR="009C5B3D" w:rsidRPr="00872978" w:rsidRDefault="009C5B3D">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 xml:space="preserve">Visitors </w:t>
            </w:r>
            <w:r w:rsidR="00545EFC" w:rsidRPr="00872978">
              <w:rPr>
                <w:rFonts w:ascii="Arial" w:hAnsi="Arial" w:cs="Arial"/>
                <w:color w:val="0B0C0C"/>
                <w:sz w:val="24"/>
                <w:szCs w:val="24"/>
              </w:rPr>
              <w:t>will</w:t>
            </w:r>
            <w:r w:rsidRPr="00872978">
              <w:rPr>
                <w:rFonts w:ascii="Arial" w:hAnsi="Arial" w:cs="Arial"/>
                <w:color w:val="0B0C0C"/>
                <w:sz w:val="24"/>
                <w:szCs w:val="24"/>
              </w:rPr>
              <w:t xml:space="preserve"> use their own pen or </w:t>
            </w:r>
            <w:r w:rsidR="00545EFC" w:rsidRPr="00872978">
              <w:rPr>
                <w:rFonts w:ascii="Arial" w:hAnsi="Arial" w:cs="Arial"/>
                <w:color w:val="0B0C0C"/>
                <w:sz w:val="24"/>
                <w:szCs w:val="24"/>
              </w:rPr>
              <w:t xml:space="preserve">will be </w:t>
            </w:r>
            <w:r w:rsidRPr="00872978">
              <w:rPr>
                <w:rFonts w:ascii="Arial" w:hAnsi="Arial" w:cs="Arial"/>
                <w:color w:val="0B0C0C"/>
                <w:sz w:val="24"/>
                <w:szCs w:val="24"/>
              </w:rPr>
              <w:t>provided with a pen that they take with them.</w:t>
            </w:r>
          </w:p>
        </w:tc>
        <w:tc>
          <w:tcPr>
            <w:tcW w:w="1134" w:type="dxa"/>
          </w:tcPr>
          <w:p w14:paraId="54D6DA98" w14:textId="10904469" w:rsidR="009C5B3D" w:rsidRPr="00E63EAF" w:rsidRDefault="00426AA7">
            <w:pPr>
              <w:rPr>
                <w:rFonts w:cs="Arial"/>
                <w:sz w:val="23"/>
                <w:szCs w:val="23"/>
              </w:rPr>
            </w:pPr>
            <w:r>
              <w:rPr>
                <w:rFonts w:cs="Arial"/>
                <w:sz w:val="23"/>
                <w:szCs w:val="23"/>
              </w:rPr>
              <w:t>Y</w:t>
            </w:r>
          </w:p>
        </w:tc>
        <w:tc>
          <w:tcPr>
            <w:tcW w:w="3544" w:type="dxa"/>
          </w:tcPr>
          <w:p w14:paraId="518CD335" w14:textId="044A641B" w:rsidR="009C5B3D" w:rsidRPr="00E63EAF" w:rsidRDefault="00426AA7">
            <w:pPr>
              <w:rPr>
                <w:rFonts w:cs="Arial"/>
                <w:sz w:val="23"/>
                <w:szCs w:val="23"/>
              </w:rPr>
            </w:pPr>
            <w:r>
              <w:rPr>
                <w:rFonts w:cs="Arial"/>
                <w:sz w:val="23"/>
                <w:szCs w:val="23"/>
              </w:rPr>
              <w:t>As part of signing in process</w:t>
            </w:r>
          </w:p>
        </w:tc>
        <w:tc>
          <w:tcPr>
            <w:tcW w:w="1394" w:type="dxa"/>
          </w:tcPr>
          <w:p w14:paraId="228F77DD" w14:textId="77777777" w:rsidR="009C5B3D" w:rsidRPr="00E63EAF" w:rsidRDefault="009C5B3D">
            <w:pPr>
              <w:rPr>
                <w:rFonts w:cs="Arial"/>
                <w:sz w:val="23"/>
                <w:szCs w:val="23"/>
              </w:rPr>
            </w:pPr>
          </w:p>
        </w:tc>
      </w:tr>
      <w:tr w:rsidR="000E2CEC" w:rsidRPr="00E63EAF" w14:paraId="78E2A330" w14:textId="77777777" w:rsidTr="00147335">
        <w:tc>
          <w:tcPr>
            <w:tcW w:w="2128" w:type="dxa"/>
            <w:vMerge/>
          </w:tcPr>
          <w:p w14:paraId="22C6B34D" w14:textId="77777777" w:rsidR="000E2CEC" w:rsidRPr="00E63EAF" w:rsidRDefault="000E2CEC">
            <w:pPr>
              <w:autoSpaceDE/>
              <w:autoSpaceDN/>
              <w:rPr>
                <w:sz w:val="23"/>
                <w:szCs w:val="23"/>
              </w:rPr>
            </w:pPr>
          </w:p>
        </w:tc>
        <w:tc>
          <w:tcPr>
            <w:tcW w:w="7115" w:type="dxa"/>
          </w:tcPr>
          <w:p w14:paraId="3BD955D5" w14:textId="639592FD" w:rsidR="000E2CEC" w:rsidRPr="00872978" w:rsidRDefault="00FD6E74">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A QR code is in place for events involving large numbers of visitors.</w:t>
            </w:r>
          </w:p>
        </w:tc>
        <w:tc>
          <w:tcPr>
            <w:tcW w:w="1134" w:type="dxa"/>
          </w:tcPr>
          <w:p w14:paraId="1BBEA373" w14:textId="536D418F" w:rsidR="000E2CEC" w:rsidRPr="00E63EAF" w:rsidRDefault="00426AA7">
            <w:pPr>
              <w:rPr>
                <w:rFonts w:cs="Arial"/>
                <w:sz w:val="23"/>
                <w:szCs w:val="23"/>
                <w:highlight w:val="yellow"/>
              </w:rPr>
            </w:pPr>
            <w:r w:rsidRPr="00C47141">
              <w:rPr>
                <w:rFonts w:cs="Arial"/>
                <w:sz w:val="23"/>
                <w:szCs w:val="23"/>
              </w:rPr>
              <w:t>N</w:t>
            </w:r>
          </w:p>
        </w:tc>
        <w:tc>
          <w:tcPr>
            <w:tcW w:w="3544" w:type="dxa"/>
          </w:tcPr>
          <w:p w14:paraId="7B9128CC" w14:textId="0F6C3178" w:rsidR="000E2CEC" w:rsidRPr="00E63EAF" w:rsidRDefault="00C47141">
            <w:pPr>
              <w:rPr>
                <w:rFonts w:cs="Arial"/>
                <w:sz w:val="23"/>
                <w:szCs w:val="23"/>
              </w:rPr>
            </w:pPr>
            <w:r>
              <w:rPr>
                <w:rFonts w:cs="Arial"/>
                <w:sz w:val="23"/>
                <w:szCs w:val="23"/>
              </w:rPr>
              <w:t>Not applicable</w:t>
            </w:r>
          </w:p>
        </w:tc>
        <w:tc>
          <w:tcPr>
            <w:tcW w:w="1394" w:type="dxa"/>
          </w:tcPr>
          <w:p w14:paraId="0AD718E4" w14:textId="77777777" w:rsidR="000E2CEC" w:rsidRPr="00E63EAF" w:rsidRDefault="000E2CEC">
            <w:pPr>
              <w:rPr>
                <w:rFonts w:cs="Arial"/>
                <w:sz w:val="23"/>
                <w:szCs w:val="23"/>
              </w:rPr>
            </w:pPr>
          </w:p>
        </w:tc>
      </w:tr>
      <w:tr w:rsidR="009C5B3D" w:rsidRPr="00E63EAF" w14:paraId="79A4D022" w14:textId="77777777" w:rsidTr="00147335">
        <w:tc>
          <w:tcPr>
            <w:tcW w:w="2128" w:type="dxa"/>
            <w:vMerge/>
            <w:hideMark/>
          </w:tcPr>
          <w:p w14:paraId="4383B248" w14:textId="77777777" w:rsidR="009C5B3D" w:rsidRPr="00E63EAF" w:rsidRDefault="009C5B3D">
            <w:pPr>
              <w:autoSpaceDE/>
              <w:autoSpaceDN/>
              <w:rPr>
                <w:sz w:val="23"/>
                <w:szCs w:val="23"/>
              </w:rPr>
            </w:pPr>
          </w:p>
        </w:tc>
        <w:tc>
          <w:tcPr>
            <w:tcW w:w="7115" w:type="dxa"/>
            <w:hideMark/>
          </w:tcPr>
          <w:p w14:paraId="2E5B5138" w14:textId="1F56D545" w:rsidR="009C5B3D" w:rsidRPr="00872978" w:rsidRDefault="00FD6E74">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Consideration is given to the layout and use of the reception area</w:t>
            </w:r>
            <w:r w:rsidR="008D1D39" w:rsidRPr="00872978">
              <w:rPr>
                <w:rFonts w:ascii="Arial" w:hAnsi="Arial" w:cs="Arial"/>
                <w:color w:val="0B0C0C"/>
                <w:sz w:val="24"/>
                <w:szCs w:val="24"/>
              </w:rPr>
              <w:t xml:space="preserve"> and meeting rooms</w:t>
            </w:r>
            <w:r w:rsidRPr="00872978">
              <w:rPr>
                <w:rFonts w:ascii="Arial" w:hAnsi="Arial" w:cs="Arial"/>
                <w:color w:val="0B0C0C"/>
                <w:sz w:val="24"/>
                <w:szCs w:val="24"/>
              </w:rPr>
              <w:t xml:space="preserve">, for example, chairs are moved further apart </w:t>
            </w:r>
            <w:r w:rsidR="008D1D39" w:rsidRPr="00872978">
              <w:rPr>
                <w:rFonts w:ascii="Arial" w:hAnsi="Arial" w:cs="Arial"/>
                <w:color w:val="0B0C0C"/>
                <w:sz w:val="24"/>
                <w:szCs w:val="24"/>
              </w:rPr>
              <w:t>and sitting side by side where possible.</w:t>
            </w:r>
          </w:p>
        </w:tc>
        <w:tc>
          <w:tcPr>
            <w:tcW w:w="1134" w:type="dxa"/>
          </w:tcPr>
          <w:p w14:paraId="00479BC0" w14:textId="2178FDBE" w:rsidR="009C5B3D" w:rsidRPr="00E63EAF" w:rsidRDefault="00426AA7">
            <w:pPr>
              <w:rPr>
                <w:rFonts w:cs="Arial"/>
                <w:sz w:val="23"/>
                <w:szCs w:val="23"/>
              </w:rPr>
            </w:pPr>
            <w:r>
              <w:rPr>
                <w:rFonts w:cs="Arial"/>
                <w:sz w:val="23"/>
                <w:szCs w:val="23"/>
              </w:rPr>
              <w:t>Y</w:t>
            </w:r>
          </w:p>
        </w:tc>
        <w:tc>
          <w:tcPr>
            <w:tcW w:w="3544" w:type="dxa"/>
          </w:tcPr>
          <w:p w14:paraId="562ED663" w14:textId="07BBDD4D" w:rsidR="009C5B3D" w:rsidRPr="00E63EAF" w:rsidRDefault="00426AA7">
            <w:pPr>
              <w:rPr>
                <w:rFonts w:cs="Arial"/>
                <w:sz w:val="23"/>
                <w:szCs w:val="23"/>
              </w:rPr>
            </w:pPr>
            <w:r>
              <w:rPr>
                <w:rFonts w:cs="Arial"/>
                <w:sz w:val="23"/>
                <w:szCs w:val="23"/>
              </w:rPr>
              <w:t>Meeting rooms tables and chairs are used flexibly to allow for space and seating to be distanced.</w:t>
            </w:r>
          </w:p>
        </w:tc>
        <w:tc>
          <w:tcPr>
            <w:tcW w:w="1394" w:type="dxa"/>
          </w:tcPr>
          <w:p w14:paraId="5DE3724D" w14:textId="77777777" w:rsidR="009C5B3D" w:rsidRPr="00E63EAF" w:rsidRDefault="009C5B3D">
            <w:pPr>
              <w:rPr>
                <w:rFonts w:cs="Arial"/>
                <w:sz w:val="23"/>
                <w:szCs w:val="23"/>
              </w:rPr>
            </w:pP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Cs w:val="24"/>
          <w:lang w:val="en"/>
        </w:rPr>
      </w:pPr>
      <w:bookmarkStart w:id="8" w:name="_Toc77254326"/>
      <w:r>
        <w:rPr>
          <w:rFonts w:eastAsia="Calibri" w:cs="Arial"/>
          <w:bCs w:val="0"/>
          <w:szCs w:val="24"/>
          <w:lang w:val="en"/>
        </w:rPr>
        <w:t>Catering</w:t>
      </w:r>
      <w:bookmarkEnd w:id="8"/>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5B2939" w:rsidRPr="00E63EAF" w14:paraId="58C88B96" w14:textId="77777777" w:rsidTr="00147335">
        <w:tc>
          <w:tcPr>
            <w:tcW w:w="2128" w:type="dxa"/>
            <w:vMerge w:val="restart"/>
            <w:hideMark/>
          </w:tcPr>
          <w:p w14:paraId="5406700B" w14:textId="77777777" w:rsidR="005B2939" w:rsidRPr="00E63EAF" w:rsidRDefault="005B2939" w:rsidP="002F1EDA">
            <w:pPr>
              <w:autoSpaceDE/>
              <w:autoSpaceDN/>
              <w:rPr>
                <w:rFonts w:cs="Arial"/>
                <w:sz w:val="23"/>
                <w:szCs w:val="23"/>
              </w:rPr>
            </w:pPr>
          </w:p>
        </w:tc>
        <w:tc>
          <w:tcPr>
            <w:tcW w:w="7115" w:type="dxa"/>
            <w:hideMark/>
          </w:tcPr>
          <w:p w14:paraId="16054052" w14:textId="71E4AFD8" w:rsidR="005B2939" w:rsidRPr="00872978" w:rsidRDefault="005B2939" w:rsidP="002F1EDA">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Where catering services are contracted, the setting has ensured that the service is</w:t>
            </w:r>
            <w:r w:rsidR="00890F2F" w:rsidRPr="00872978">
              <w:rPr>
                <w:rFonts w:ascii="Arial" w:hAnsi="Arial" w:cs="Arial"/>
                <w:color w:val="0B0C0C"/>
                <w:sz w:val="24"/>
                <w:szCs w:val="24"/>
              </w:rPr>
              <w:t xml:space="preserve"> following the relevant government </w:t>
            </w:r>
            <w:r w:rsidR="00872978" w:rsidRPr="00872978">
              <w:rPr>
                <w:rFonts w:ascii="Arial" w:hAnsi="Arial" w:cs="Arial"/>
                <w:color w:val="0B0C0C"/>
                <w:sz w:val="24"/>
                <w:szCs w:val="24"/>
              </w:rPr>
              <w:t>guidance.</w:t>
            </w:r>
          </w:p>
        </w:tc>
        <w:tc>
          <w:tcPr>
            <w:tcW w:w="1134" w:type="dxa"/>
          </w:tcPr>
          <w:p w14:paraId="628159F6" w14:textId="4D258792" w:rsidR="005B2939" w:rsidRPr="00E63EAF" w:rsidRDefault="00426AA7" w:rsidP="002F1EDA">
            <w:pPr>
              <w:rPr>
                <w:rFonts w:cs="Arial"/>
                <w:sz w:val="23"/>
                <w:szCs w:val="23"/>
              </w:rPr>
            </w:pPr>
            <w:r>
              <w:rPr>
                <w:rFonts w:cs="Arial"/>
                <w:sz w:val="23"/>
                <w:szCs w:val="23"/>
              </w:rPr>
              <w:t>Y</w:t>
            </w:r>
          </w:p>
        </w:tc>
        <w:tc>
          <w:tcPr>
            <w:tcW w:w="3544" w:type="dxa"/>
          </w:tcPr>
          <w:p w14:paraId="176519D9" w14:textId="217B3887" w:rsidR="005B2939" w:rsidRPr="00E63EAF" w:rsidRDefault="00426AA7" w:rsidP="002F1EDA">
            <w:pPr>
              <w:rPr>
                <w:rFonts w:cs="Arial"/>
                <w:sz w:val="23"/>
                <w:szCs w:val="23"/>
              </w:rPr>
            </w:pPr>
            <w:r>
              <w:rPr>
                <w:rFonts w:cs="Arial"/>
                <w:sz w:val="23"/>
                <w:szCs w:val="23"/>
              </w:rPr>
              <w:t xml:space="preserve">Catering service follows separate risk assessment </w:t>
            </w:r>
          </w:p>
        </w:tc>
        <w:tc>
          <w:tcPr>
            <w:tcW w:w="1417" w:type="dxa"/>
          </w:tcPr>
          <w:p w14:paraId="1C9D4764" w14:textId="77777777" w:rsidR="005B2939" w:rsidRPr="00E63EAF" w:rsidRDefault="005B2939" w:rsidP="002F1EDA">
            <w:pPr>
              <w:rPr>
                <w:rFonts w:cs="Arial"/>
                <w:sz w:val="23"/>
                <w:szCs w:val="23"/>
              </w:rPr>
            </w:pPr>
          </w:p>
        </w:tc>
      </w:tr>
      <w:tr w:rsidR="005B2939" w:rsidRPr="00E63EAF" w14:paraId="3D55AE09" w14:textId="77777777" w:rsidTr="00147335">
        <w:tc>
          <w:tcPr>
            <w:tcW w:w="2128" w:type="dxa"/>
            <w:vMerge/>
          </w:tcPr>
          <w:p w14:paraId="1685BF34" w14:textId="77777777" w:rsidR="005B2939" w:rsidRPr="00E63EAF" w:rsidRDefault="005B2939" w:rsidP="002F1EDA">
            <w:pPr>
              <w:autoSpaceDE/>
              <w:autoSpaceDN/>
              <w:rPr>
                <w:rFonts w:cs="Arial"/>
                <w:sz w:val="23"/>
                <w:szCs w:val="23"/>
              </w:rPr>
            </w:pPr>
          </w:p>
        </w:tc>
        <w:tc>
          <w:tcPr>
            <w:tcW w:w="7115" w:type="dxa"/>
          </w:tcPr>
          <w:p w14:paraId="2404F466" w14:textId="72689855" w:rsidR="005B2939" w:rsidRPr="00872978" w:rsidRDefault="005B2939" w:rsidP="002F1EDA">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 xml:space="preserve">Directly provided catering services follow the principles of the Educational Settings Compliance Code and </w:t>
            </w:r>
            <w:r w:rsidR="00890F2F" w:rsidRPr="00872978">
              <w:rPr>
                <w:rFonts w:ascii="Arial" w:hAnsi="Arial" w:cs="Arial"/>
                <w:color w:val="0B0C0C"/>
                <w:sz w:val="24"/>
                <w:szCs w:val="24"/>
              </w:rPr>
              <w:t>relevant government</w:t>
            </w:r>
            <w:r w:rsidRPr="00872978">
              <w:rPr>
                <w:rFonts w:ascii="Arial" w:hAnsi="Arial" w:cs="Arial"/>
                <w:color w:val="0B0C0C"/>
                <w:sz w:val="24"/>
                <w:szCs w:val="24"/>
              </w:rPr>
              <w:t xml:space="preserve"> guidance </w:t>
            </w:r>
          </w:p>
        </w:tc>
        <w:tc>
          <w:tcPr>
            <w:tcW w:w="1134" w:type="dxa"/>
          </w:tcPr>
          <w:p w14:paraId="6D20C3F8" w14:textId="0F3466E4" w:rsidR="005B2939" w:rsidRPr="00E63EAF" w:rsidRDefault="00426AA7" w:rsidP="002F1EDA">
            <w:pPr>
              <w:rPr>
                <w:rFonts w:cs="Arial"/>
                <w:sz w:val="23"/>
                <w:szCs w:val="23"/>
              </w:rPr>
            </w:pPr>
            <w:r>
              <w:rPr>
                <w:rFonts w:cs="Arial"/>
                <w:sz w:val="23"/>
                <w:szCs w:val="23"/>
              </w:rPr>
              <w:t>Y</w:t>
            </w:r>
          </w:p>
        </w:tc>
        <w:tc>
          <w:tcPr>
            <w:tcW w:w="3544" w:type="dxa"/>
          </w:tcPr>
          <w:p w14:paraId="1D0AF5E9" w14:textId="44B292B3" w:rsidR="005B2939" w:rsidRPr="00E63EAF" w:rsidRDefault="00426AA7" w:rsidP="002F1EDA">
            <w:pPr>
              <w:rPr>
                <w:rFonts w:cs="Arial"/>
                <w:sz w:val="23"/>
                <w:szCs w:val="23"/>
              </w:rPr>
            </w:pPr>
            <w:r>
              <w:rPr>
                <w:rFonts w:cs="Arial"/>
                <w:sz w:val="23"/>
                <w:szCs w:val="23"/>
              </w:rPr>
              <w:t>RAs and compliance codes have been shared with the catering team.</w:t>
            </w:r>
          </w:p>
        </w:tc>
        <w:tc>
          <w:tcPr>
            <w:tcW w:w="1417" w:type="dxa"/>
          </w:tcPr>
          <w:p w14:paraId="4888A603" w14:textId="77777777" w:rsidR="005B2939" w:rsidRPr="00E63EAF" w:rsidRDefault="005B2939" w:rsidP="002F1EDA">
            <w:pPr>
              <w:rPr>
                <w:rFonts w:cs="Arial"/>
                <w:sz w:val="23"/>
                <w:szCs w:val="23"/>
              </w:rPr>
            </w:pPr>
          </w:p>
        </w:tc>
      </w:tr>
      <w:tr w:rsidR="009212BF" w:rsidRPr="00E63EAF" w14:paraId="12A316E5" w14:textId="77777777" w:rsidTr="00147335">
        <w:tc>
          <w:tcPr>
            <w:tcW w:w="2128" w:type="dxa"/>
          </w:tcPr>
          <w:p w14:paraId="53BFD5C5" w14:textId="2EC872BF" w:rsidR="009212BF" w:rsidRPr="00872978" w:rsidRDefault="009212BF" w:rsidP="002F1EDA">
            <w:pPr>
              <w:autoSpaceDE/>
              <w:autoSpaceDN/>
              <w:rPr>
                <w:rFonts w:cs="Arial"/>
              </w:rPr>
            </w:pPr>
            <w:r w:rsidRPr="00872978">
              <w:rPr>
                <w:rFonts w:cs="Arial"/>
              </w:rPr>
              <w:t>Vending machines</w:t>
            </w:r>
          </w:p>
        </w:tc>
        <w:tc>
          <w:tcPr>
            <w:tcW w:w="7115" w:type="dxa"/>
          </w:tcPr>
          <w:p w14:paraId="35820574" w14:textId="61C7BA53" w:rsidR="009212BF" w:rsidRPr="00872978" w:rsidRDefault="009212BF" w:rsidP="00E63EAF">
            <w:pPr>
              <w:pStyle w:val="ListParagraph"/>
              <w:numPr>
                <w:ilvl w:val="0"/>
                <w:numId w:val="9"/>
              </w:numPr>
              <w:spacing w:after="0" w:line="240" w:lineRule="auto"/>
              <w:rPr>
                <w:rFonts w:ascii="Arial" w:hAnsi="Arial" w:cs="Arial"/>
                <w:color w:val="0B0C0C"/>
                <w:sz w:val="24"/>
                <w:szCs w:val="24"/>
              </w:rPr>
            </w:pPr>
            <w:r w:rsidRPr="00872978">
              <w:rPr>
                <w:rFonts w:ascii="Arial" w:hAnsi="Arial" w:cs="Arial"/>
                <w:color w:val="0B0C0C"/>
                <w:sz w:val="24"/>
                <w:szCs w:val="24"/>
              </w:rPr>
              <w:t>Vending machine disinfection is incorporated into the touch point cleaning arrangements.</w:t>
            </w:r>
          </w:p>
          <w:p w14:paraId="4643EFC6" w14:textId="7AF9391F" w:rsidR="009212BF" w:rsidRPr="00872978" w:rsidRDefault="009212BF" w:rsidP="00E63EAF">
            <w:pPr>
              <w:pStyle w:val="ListParagraph"/>
              <w:numPr>
                <w:ilvl w:val="0"/>
                <w:numId w:val="9"/>
              </w:numPr>
              <w:spacing w:after="0" w:line="240" w:lineRule="auto"/>
              <w:rPr>
                <w:rFonts w:ascii="Arial" w:hAnsi="Arial" w:cs="Arial"/>
                <w:color w:val="0B0C0C"/>
                <w:sz w:val="24"/>
                <w:szCs w:val="24"/>
              </w:rPr>
            </w:pPr>
            <w:r w:rsidRPr="00872978">
              <w:rPr>
                <w:rFonts w:ascii="Arial" w:hAnsi="Arial" w:cs="Arial"/>
                <w:color w:val="0B0C0C"/>
                <w:sz w:val="24"/>
                <w:szCs w:val="24"/>
              </w:rPr>
              <w:t>Consideration has been give</w:t>
            </w:r>
            <w:r w:rsidR="005B2939" w:rsidRPr="00872978">
              <w:rPr>
                <w:rFonts w:ascii="Arial" w:hAnsi="Arial" w:cs="Arial"/>
                <w:color w:val="0B0C0C"/>
                <w:sz w:val="24"/>
                <w:szCs w:val="24"/>
              </w:rPr>
              <w:t>n</w:t>
            </w:r>
            <w:r w:rsidRPr="00872978">
              <w:rPr>
                <w:rFonts w:ascii="Arial" w:hAnsi="Arial" w:cs="Arial"/>
                <w:color w:val="0B0C0C"/>
                <w:sz w:val="24"/>
                <w:szCs w:val="24"/>
              </w:rPr>
              <w:t xml:space="preserve"> to the number of touch points and that some parts may be hard to clean, e.g. collection slot, therefore performing hand hygiene before and after use is reinforced.</w:t>
            </w:r>
          </w:p>
          <w:p w14:paraId="0178CAF9" w14:textId="57F04502" w:rsidR="009212BF" w:rsidRPr="00872978" w:rsidRDefault="009212BF" w:rsidP="00E63EAF">
            <w:pPr>
              <w:pStyle w:val="ListParagraph"/>
              <w:numPr>
                <w:ilvl w:val="0"/>
                <w:numId w:val="9"/>
              </w:numPr>
              <w:spacing w:after="0" w:line="240" w:lineRule="auto"/>
              <w:rPr>
                <w:rFonts w:ascii="Arial" w:hAnsi="Arial" w:cs="Arial"/>
                <w:color w:val="0B0C0C"/>
                <w:sz w:val="24"/>
                <w:szCs w:val="24"/>
              </w:rPr>
            </w:pPr>
            <w:r w:rsidRPr="00872978">
              <w:rPr>
                <w:rFonts w:ascii="Arial" w:hAnsi="Arial" w:cs="Arial"/>
                <w:color w:val="0B0C0C"/>
                <w:sz w:val="24"/>
                <w:szCs w:val="24"/>
              </w:rPr>
              <w:t>Hand sanitiser and disinfectant wipes are provided next to them with instruction to use before and after.</w:t>
            </w:r>
          </w:p>
        </w:tc>
        <w:tc>
          <w:tcPr>
            <w:tcW w:w="1134" w:type="dxa"/>
          </w:tcPr>
          <w:p w14:paraId="120F7539" w14:textId="2FE3C912" w:rsidR="009212BF" w:rsidRPr="00E63EAF" w:rsidRDefault="00426AA7" w:rsidP="002F1EDA">
            <w:pPr>
              <w:rPr>
                <w:rFonts w:cs="Arial"/>
                <w:sz w:val="23"/>
                <w:szCs w:val="23"/>
              </w:rPr>
            </w:pPr>
            <w:r>
              <w:rPr>
                <w:rFonts w:cs="Arial"/>
                <w:sz w:val="23"/>
                <w:szCs w:val="23"/>
              </w:rPr>
              <w:t>N/A</w:t>
            </w:r>
          </w:p>
        </w:tc>
        <w:tc>
          <w:tcPr>
            <w:tcW w:w="3544" w:type="dxa"/>
          </w:tcPr>
          <w:p w14:paraId="7610B91D" w14:textId="77777777" w:rsidR="009212BF" w:rsidRPr="00E63EAF" w:rsidRDefault="009212BF" w:rsidP="002F1EDA">
            <w:pPr>
              <w:rPr>
                <w:rFonts w:cs="Arial"/>
                <w:sz w:val="23"/>
                <w:szCs w:val="23"/>
              </w:rPr>
            </w:pPr>
          </w:p>
        </w:tc>
        <w:tc>
          <w:tcPr>
            <w:tcW w:w="1417" w:type="dxa"/>
          </w:tcPr>
          <w:p w14:paraId="7A9A75B8" w14:textId="77777777" w:rsidR="009212BF" w:rsidRPr="00E63EAF" w:rsidRDefault="009212BF" w:rsidP="002F1EDA">
            <w:pPr>
              <w:rPr>
                <w:rFonts w:cs="Arial"/>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Cs w:val="24"/>
          <w:lang w:val="en"/>
        </w:rPr>
      </w:pPr>
      <w:bookmarkStart w:id="9" w:name="_Toc77254327"/>
      <w:r>
        <w:rPr>
          <w:rFonts w:eastAsia="Calibri" w:cs="Arial"/>
          <w:bCs w:val="0"/>
          <w:szCs w:val="24"/>
          <w:lang w:val="en"/>
        </w:rPr>
        <w:t>Health, well-being and attendance</w:t>
      </w:r>
      <w:bookmarkEnd w:id="9"/>
    </w:p>
    <w:p w14:paraId="5FF06AAA" w14:textId="2EEE6BBA" w:rsidR="00C7260A" w:rsidRPr="00872978" w:rsidRDefault="001A5842" w:rsidP="00C7260A">
      <w:pPr>
        <w:pStyle w:val="Heading2"/>
        <w:ind w:left="142"/>
        <w:rPr>
          <w:rFonts w:ascii="Arial" w:eastAsia="Calibri" w:hAnsi="Arial" w:cs="Arial"/>
          <w:i w:val="0"/>
          <w:iCs w:val="0"/>
          <w:sz w:val="24"/>
          <w:lang w:val="en"/>
        </w:rPr>
      </w:pPr>
      <w:bookmarkStart w:id="10" w:name="_Toc77254328"/>
      <w:r w:rsidRPr="00872978">
        <w:rPr>
          <w:rFonts w:ascii="Arial" w:eastAsia="Calibri" w:hAnsi="Arial" w:cs="Arial"/>
          <w:i w:val="0"/>
          <w:iCs w:val="0"/>
          <w:sz w:val="24"/>
          <w:lang w:val="en"/>
        </w:rPr>
        <w:t>Asymptomatic testing</w:t>
      </w:r>
      <w:bookmarkEnd w:id="10"/>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1A5842" w:rsidRPr="00872978" w14:paraId="7AD83CDC" w14:textId="77777777" w:rsidTr="00147335">
        <w:tc>
          <w:tcPr>
            <w:tcW w:w="2128" w:type="dxa"/>
          </w:tcPr>
          <w:p w14:paraId="094BB195" w14:textId="40CA3697" w:rsidR="001A5842" w:rsidRPr="00872978" w:rsidRDefault="001A5842" w:rsidP="005B2939">
            <w:pPr>
              <w:rPr>
                <w:rFonts w:cs="Arial"/>
              </w:rPr>
            </w:pPr>
            <w:r w:rsidRPr="00872978">
              <w:rPr>
                <w:rFonts w:cs="Arial"/>
              </w:rPr>
              <w:t>Summer attendance</w:t>
            </w:r>
          </w:p>
        </w:tc>
        <w:tc>
          <w:tcPr>
            <w:tcW w:w="7115" w:type="dxa"/>
          </w:tcPr>
          <w:p w14:paraId="4722556D" w14:textId="1D87E31D" w:rsidR="001A5842" w:rsidRPr="00872978" w:rsidRDefault="001A5842" w:rsidP="00E63EAF">
            <w:pPr>
              <w:pStyle w:val="ListParagraph"/>
              <w:numPr>
                <w:ilvl w:val="0"/>
                <w:numId w:val="18"/>
              </w:numPr>
              <w:spacing w:after="0"/>
              <w:rPr>
                <w:rFonts w:ascii="Arial" w:hAnsi="Arial" w:cs="Arial"/>
                <w:sz w:val="24"/>
                <w:szCs w:val="24"/>
              </w:rPr>
            </w:pPr>
            <w:r w:rsidRPr="00872978">
              <w:rPr>
                <w:rFonts w:ascii="Arial" w:hAnsi="Arial" w:cs="Arial"/>
                <w:sz w:val="24"/>
                <w:szCs w:val="24"/>
              </w:rPr>
              <w:t xml:space="preserve">Staff and secondary pupils </w:t>
            </w:r>
            <w:r w:rsidR="00686F57" w:rsidRPr="00872978">
              <w:rPr>
                <w:rFonts w:ascii="Arial" w:hAnsi="Arial" w:cs="Arial"/>
                <w:sz w:val="24"/>
                <w:szCs w:val="24"/>
              </w:rPr>
              <w:t xml:space="preserve">are encouraged to </w:t>
            </w:r>
            <w:r w:rsidRPr="00872978">
              <w:rPr>
                <w:rFonts w:ascii="Arial" w:hAnsi="Arial" w:cs="Arial"/>
                <w:sz w:val="24"/>
                <w:szCs w:val="24"/>
              </w:rPr>
              <w:t>continue to regularly test at home if they attend the setting over the summer period.</w:t>
            </w:r>
          </w:p>
          <w:p w14:paraId="37E8611E" w14:textId="122747F1" w:rsidR="001A5842" w:rsidRPr="00872978" w:rsidRDefault="001A5842" w:rsidP="00E63EAF">
            <w:pPr>
              <w:pStyle w:val="ListParagraph"/>
              <w:numPr>
                <w:ilvl w:val="0"/>
                <w:numId w:val="18"/>
              </w:numPr>
              <w:spacing w:after="0"/>
              <w:rPr>
                <w:rFonts w:ascii="Arial" w:hAnsi="Arial" w:cs="Arial"/>
                <w:sz w:val="24"/>
                <w:szCs w:val="24"/>
              </w:rPr>
            </w:pPr>
            <w:r w:rsidRPr="00872978">
              <w:rPr>
                <w:rFonts w:ascii="Arial" w:hAnsi="Arial" w:cs="Arial"/>
                <w:sz w:val="24"/>
                <w:szCs w:val="24"/>
              </w:rPr>
              <w:t>Tests are provided to attending staff and pupils</w:t>
            </w:r>
          </w:p>
        </w:tc>
        <w:tc>
          <w:tcPr>
            <w:tcW w:w="1134" w:type="dxa"/>
          </w:tcPr>
          <w:p w14:paraId="68E29A61" w14:textId="50A588E9" w:rsidR="001A5842" w:rsidRPr="00872978" w:rsidRDefault="00426AA7" w:rsidP="005B2939">
            <w:pPr>
              <w:rPr>
                <w:rFonts w:cs="Arial"/>
                <w:color w:val="FF0000"/>
              </w:rPr>
            </w:pPr>
            <w:r w:rsidRPr="00426AA7">
              <w:rPr>
                <w:rFonts w:cs="Arial"/>
              </w:rPr>
              <w:t>N/A</w:t>
            </w:r>
          </w:p>
        </w:tc>
        <w:tc>
          <w:tcPr>
            <w:tcW w:w="3544" w:type="dxa"/>
          </w:tcPr>
          <w:p w14:paraId="58497D50" w14:textId="77777777" w:rsidR="001A5842" w:rsidRPr="00872978" w:rsidRDefault="001A5842" w:rsidP="005B2939">
            <w:pPr>
              <w:rPr>
                <w:rFonts w:cs="Arial"/>
                <w:color w:val="FF0000"/>
              </w:rPr>
            </w:pPr>
          </w:p>
        </w:tc>
        <w:tc>
          <w:tcPr>
            <w:tcW w:w="1417" w:type="dxa"/>
          </w:tcPr>
          <w:p w14:paraId="16594C7E" w14:textId="77777777" w:rsidR="001A5842" w:rsidRPr="00872978" w:rsidRDefault="001A5842" w:rsidP="005B2939">
            <w:pPr>
              <w:rPr>
                <w:rFonts w:cs="Arial"/>
                <w:color w:val="FF0000"/>
              </w:rPr>
            </w:pPr>
          </w:p>
        </w:tc>
      </w:tr>
      <w:tr w:rsidR="005B2939" w:rsidRPr="00872978" w14:paraId="7411E879" w14:textId="77777777" w:rsidTr="00147335">
        <w:trPr>
          <w:trHeight w:val="4137"/>
        </w:trPr>
        <w:tc>
          <w:tcPr>
            <w:tcW w:w="2128" w:type="dxa"/>
          </w:tcPr>
          <w:p w14:paraId="6E43F7D0" w14:textId="155311FA" w:rsidR="005B2939" w:rsidRPr="00872978" w:rsidRDefault="005B2939" w:rsidP="005B2939">
            <w:pPr>
              <w:rPr>
                <w:rFonts w:cs="Arial"/>
              </w:rPr>
            </w:pPr>
            <w:r w:rsidRPr="00872978">
              <w:rPr>
                <w:rFonts w:cs="Arial"/>
              </w:rPr>
              <w:t>Autumn return</w:t>
            </w:r>
          </w:p>
        </w:tc>
        <w:tc>
          <w:tcPr>
            <w:tcW w:w="7115" w:type="dxa"/>
          </w:tcPr>
          <w:p w14:paraId="6AB31487" w14:textId="709B2974" w:rsidR="005B2939" w:rsidRPr="00872978" w:rsidRDefault="005B2939" w:rsidP="00E63EAF">
            <w:pPr>
              <w:pStyle w:val="ListParagraph"/>
              <w:numPr>
                <w:ilvl w:val="0"/>
                <w:numId w:val="18"/>
              </w:numPr>
              <w:spacing w:after="0"/>
              <w:rPr>
                <w:rFonts w:ascii="Arial" w:hAnsi="Arial" w:cs="Arial"/>
                <w:sz w:val="24"/>
                <w:szCs w:val="24"/>
              </w:rPr>
            </w:pPr>
            <w:r w:rsidRPr="00872978">
              <w:rPr>
                <w:rFonts w:ascii="Arial" w:hAnsi="Arial" w:cs="Arial"/>
                <w:sz w:val="24"/>
                <w:szCs w:val="24"/>
              </w:rPr>
              <w:t xml:space="preserve">Secondary pupils </w:t>
            </w:r>
            <w:r w:rsidR="00686F57" w:rsidRPr="00872978">
              <w:rPr>
                <w:rFonts w:ascii="Arial" w:hAnsi="Arial" w:cs="Arial"/>
                <w:sz w:val="24"/>
                <w:szCs w:val="24"/>
              </w:rPr>
              <w:t>are offered</w:t>
            </w:r>
            <w:r w:rsidRPr="00872978">
              <w:rPr>
                <w:rFonts w:ascii="Arial" w:hAnsi="Arial" w:cs="Arial"/>
                <w:sz w:val="24"/>
                <w:szCs w:val="24"/>
              </w:rPr>
              <w:t xml:space="preserve"> 2 onsite lateral flow tests 3 to 5 days apart on their return (this can commence 3 working days before the start of term and staggered return applied across the first week).</w:t>
            </w:r>
          </w:p>
          <w:p w14:paraId="21E4168B" w14:textId="423DDB5E" w:rsidR="005B2939" w:rsidRPr="00872978" w:rsidRDefault="00686F57" w:rsidP="00E63EAF">
            <w:pPr>
              <w:pStyle w:val="ListParagraph"/>
              <w:numPr>
                <w:ilvl w:val="0"/>
                <w:numId w:val="18"/>
              </w:numPr>
              <w:spacing w:after="0"/>
              <w:rPr>
                <w:rFonts w:ascii="Arial" w:hAnsi="Arial" w:cs="Arial"/>
                <w:sz w:val="24"/>
                <w:szCs w:val="24"/>
              </w:rPr>
            </w:pPr>
            <w:r w:rsidRPr="00872978">
              <w:rPr>
                <w:rFonts w:ascii="Arial" w:hAnsi="Arial" w:cs="Arial"/>
                <w:sz w:val="24"/>
                <w:szCs w:val="24"/>
              </w:rPr>
              <w:t>Staff and secondary p</w:t>
            </w:r>
            <w:r w:rsidR="005B2939" w:rsidRPr="00872978">
              <w:rPr>
                <w:rFonts w:ascii="Arial" w:hAnsi="Arial" w:cs="Arial"/>
                <w:sz w:val="24"/>
                <w:szCs w:val="24"/>
              </w:rPr>
              <w:t xml:space="preserve">upils </w:t>
            </w:r>
            <w:r w:rsidRPr="00872978">
              <w:rPr>
                <w:rFonts w:ascii="Arial" w:hAnsi="Arial" w:cs="Arial"/>
                <w:sz w:val="24"/>
                <w:szCs w:val="24"/>
              </w:rPr>
              <w:t xml:space="preserve">are encouraged to </w:t>
            </w:r>
            <w:r w:rsidR="005B2939" w:rsidRPr="00872978">
              <w:rPr>
                <w:rFonts w:ascii="Arial" w:hAnsi="Arial" w:cs="Arial"/>
                <w:sz w:val="24"/>
                <w:szCs w:val="24"/>
              </w:rPr>
              <w:t>continue to test twice weekly until notified.</w:t>
            </w:r>
          </w:p>
          <w:p w14:paraId="464194CF" w14:textId="08AB19B6" w:rsidR="005B2939" w:rsidRPr="00872978" w:rsidRDefault="005B2939" w:rsidP="00E63EAF">
            <w:pPr>
              <w:pStyle w:val="ListParagraph"/>
              <w:numPr>
                <w:ilvl w:val="0"/>
                <w:numId w:val="18"/>
              </w:numPr>
              <w:spacing w:after="0"/>
              <w:rPr>
                <w:rFonts w:ascii="Arial" w:hAnsi="Arial" w:cs="Arial"/>
                <w:sz w:val="24"/>
                <w:szCs w:val="24"/>
              </w:rPr>
            </w:pPr>
            <w:r w:rsidRPr="00872978">
              <w:rPr>
                <w:rFonts w:ascii="Arial" w:hAnsi="Arial" w:cs="Arial"/>
                <w:sz w:val="24"/>
                <w:szCs w:val="24"/>
              </w:rPr>
              <w:t xml:space="preserve">A small asymptomatic testing site is retained </w:t>
            </w:r>
            <w:r w:rsidR="00686F57" w:rsidRPr="00872978">
              <w:rPr>
                <w:rFonts w:ascii="Arial" w:hAnsi="Arial" w:cs="Arial"/>
                <w:sz w:val="24"/>
                <w:szCs w:val="24"/>
              </w:rPr>
              <w:t>on site at secondary settings</w:t>
            </w:r>
            <w:r w:rsidRPr="00872978">
              <w:rPr>
                <w:rFonts w:ascii="Arial" w:hAnsi="Arial" w:cs="Arial"/>
                <w:sz w:val="24"/>
                <w:szCs w:val="24"/>
              </w:rPr>
              <w:t xml:space="preserve"> so that pupils who are unable to test at home can use this facility.</w:t>
            </w:r>
          </w:p>
          <w:p w14:paraId="5CF69985" w14:textId="77777777" w:rsidR="005B2939" w:rsidRPr="00872978" w:rsidRDefault="005B2939" w:rsidP="00E63EAF">
            <w:pPr>
              <w:pStyle w:val="ListParagraph"/>
              <w:numPr>
                <w:ilvl w:val="0"/>
                <w:numId w:val="18"/>
              </w:numPr>
              <w:spacing w:after="0"/>
              <w:rPr>
                <w:rFonts w:ascii="Arial" w:hAnsi="Arial" w:cs="Arial"/>
                <w:sz w:val="24"/>
                <w:szCs w:val="24"/>
              </w:rPr>
            </w:pPr>
            <w:r w:rsidRPr="00872978">
              <w:rPr>
                <w:rFonts w:ascii="Arial" w:hAnsi="Arial" w:cs="Arial"/>
                <w:sz w:val="24"/>
                <w:szCs w:val="24"/>
              </w:rPr>
              <w:t xml:space="preserve">Lateral Flow Device testing arrangements are followed as detailed in guidance on the </w:t>
            </w:r>
            <w:hyperlink r:id="rId16" w:history="1">
              <w:r w:rsidRPr="00872978">
                <w:rPr>
                  <w:rStyle w:val="Hyperlink"/>
                  <w:rFonts w:ascii="Arial" w:hAnsi="Arial" w:cs="Arial"/>
                  <w:sz w:val="24"/>
                  <w:szCs w:val="24"/>
                </w:rPr>
                <w:t>COVID-19 website for Norfolk Schools</w:t>
              </w:r>
            </w:hyperlink>
          </w:p>
          <w:p w14:paraId="4086DA7A" w14:textId="27D87515" w:rsidR="005B2939" w:rsidRPr="00872978" w:rsidRDefault="005B2939" w:rsidP="00686F57">
            <w:pPr>
              <w:pStyle w:val="ListParagraph"/>
              <w:numPr>
                <w:ilvl w:val="0"/>
                <w:numId w:val="18"/>
              </w:numPr>
              <w:spacing w:after="0"/>
              <w:rPr>
                <w:rFonts w:ascii="Arial" w:hAnsi="Arial" w:cs="Arial"/>
                <w:sz w:val="24"/>
                <w:szCs w:val="24"/>
              </w:rPr>
            </w:pPr>
            <w:r w:rsidRPr="00872978">
              <w:rPr>
                <w:rFonts w:ascii="Arial" w:hAnsi="Arial" w:cs="Arial"/>
                <w:sz w:val="24"/>
                <w:szCs w:val="24"/>
              </w:rPr>
              <w:t>The risk assessment templates for LFD testing have been completed as appropriate</w:t>
            </w:r>
          </w:p>
        </w:tc>
        <w:tc>
          <w:tcPr>
            <w:tcW w:w="1134" w:type="dxa"/>
          </w:tcPr>
          <w:p w14:paraId="1B7DA178" w14:textId="77777777" w:rsidR="005B2939" w:rsidRPr="00426AA7" w:rsidRDefault="00426AA7" w:rsidP="005B2939">
            <w:pPr>
              <w:rPr>
                <w:rFonts w:cs="Arial"/>
                <w:color w:val="000000" w:themeColor="text1"/>
              </w:rPr>
            </w:pPr>
            <w:r w:rsidRPr="00426AA7">
              <w:rPr>
                <w:rFonts w:cs="Arial"/>
                <w:color w:val="000000" w:themeColor="text1"/>
              </w:rPr>
              <w:t>N/A</w:t>
            </w:r>
          </w:p>
          <w:p w14:paraId="3DA8276D" w14:textId="77777777" w:rsidR="00426AA7" w:rsidRPr="00426AA7" w:rsidRDefault="00426AA7" w:rsidP="005B2939">
            <w:pPr>
              <w:rPr>
                <w:rFonts w:cs="Arial"/>
                <w:color w:val="000000" w:themeColor="text1"/>
              </w:rPr>
            </w:pPr>
          </w:p>
          <w:p w14:paraId="76FD483A" w14:textId="77777777" w:rsidR="00426AA7" w:rsidRPr="00426AA7" w:rsidRDefault="00426AA7" w:rsidP="005B2939">
            <w:pPr>
              <w:rPr>
                <w:rFonts w:cs="Arial"/>
                <w:color w:val="000000" w:themeColor="text1"/>
              </w:rPr>
            </w:pPr>
          </w:p>
          <w:p w14:paraId="6DC8CBC8" w14:textId="77777777" w:rsidR="00426AA7" w:rsidRPr="00426AA7" w:rsidRDefault="00426AA7" w:rsidP="005B2939">
            <w:pPr>
              <w:rPr>
                <w:rFonts w:cs="Arial"/>
                <w:color w:val="000000" w:themeColor="text1"/>
              </w:rPr>
            </w:pPr>
          </w:p>
          <w:p w14:paraId="4B3EBB74" w14:textId="77777777" w:rsidR="00426AA7" w:rsidRPr="00426AA7" w:rsidRDefault="00426AA7" w:rsidP="005B2939">
            <w:pPr>
              <w:rPr>
                <w:rFonts w:cs="Arial"/>
                <w:color w:val="000000" w:themeColor="text1"/>
              </w:rPr>
            </w:pPr>
          </w:p>
          <w:p w14:paraId="40AA3E76" w14:textId="77777777" w:rsidR="00426AA7" w:rsidRPr="00426AA7" w:rsidRDefault="00426AA7" w:rsidP="005B2939">
            <w:pPr>
              <w:rPr>
                <w:rFonts w:cs="Arial"/>
                <w:color w:val="000000" w:themeColor="text1"/>
              </w:rPr>
            </w:pPr>
          </w:p>
          <w:p w14:paraId="5E2B0F3B" w14:textId="77777777" w:rsidR="00426AA7" w:rsidRPr="00426AA7" w:rsidRDefault="00426AA7" w:rsidP="005B2939">
            <w:pPr>
              <w:rPr>
                <w:rFonts w:cs="Arial"/>
                <w:color w:val="000000" w:themeColor="text1"/>
              </w:rPr>
            </w:pPr>
          </w:p>
          <w:p w14:paraId="1078542A" w14:textId="34F42685" w:rsidR="00426AA7" w:rsidRPr="00872978" w:rsidRDefault="00426AA7" w:rsidP="005B2939">
            <w:pPr>
              <w:rPr>
                <w:rFonts w:cs="Arial"/>
                <w:color w:val="FF0000"/>
              </w:rPr>
            </w:pPr>
            <w:r w:rsidRPr="00426AA7">
              <w:rPr>
                <w:rFonts w:cs="Arial"/>
                <w:color w:val="000000" w:themeColor="text1"/>
              </w:rPr>
              <w:t>N/A</w:t>
            </w:r>
          </w:p>
        </w:tc>
        <w:tc>
          <w:tcPr>
            <w:tcW w:w="3544" w:type="dxa"/>
          </w:tcPr>
          <w:p w14:paraId="18D752EC" w14:textId="77777777" w:rsidR="005B2939" w:rsidRDefault="00426AA7" w:rsidP="00426AA7">
            <w:pPr>
              <w:rPr>
                <w:rFonts w:cs="Arial"/>
              </w:rPr>
            </w:pPr>
            <w:r>
              <w:rPr>
                <w:rFonts w:cs="Arial"/>
              </w:rPr>
              <w:t>All s</w:t>
            </w:r>
            <w:r w:rsidRPr="00426AA7">
              <w:rPr>
                <w:rFonts w:cs="Arial"/>
              </w:rPr>
              <w:t>taff are encouraged to test t</w:t>
            </w:r>
            <w:r>
              <w:rPr>
                <w:rFonts w:cs="Arial"/>
              </w:rPr>
              <w:t>w</w:t>
            </w:r>
            <w:r w:rsidRPr="00426AA7">
              <w:rPr>
                <w:rFonts w:cs="Arial"/>
              </w:rPr>
              <w:t>ice weekly and prior to return to school in September.</w:t>
            </w:r>
          </w:p>
          <w:p w14:paraId="1794E002" w14:textId="77777777" w:rsidR="00426AA7" w:rsidRDefault="00426AA7" w:rsidP="00426AA7">
            <w:pPr>
              <w:rPr>
                <w:rFonts w:cs="Arial"/>
              </w:rPr>
            </w:pPr>
          </w:p>
          <w:p w14:paraId="45627003" w14:textId="77777777" w:rsidR="00426AA7" w:rsidRDefault="00426AA7" w:rsidP="00426AA7">
            <w:pPr>
              <w:rPr>
                <w:rFonts w:cs="Arial"/>
              </w:rPr>
            </w:pPr>
          </w:p>
          <w:p w14:paraId="6C700146" w14:textId="77777777" w:rsidR="00426AA7" w:rsidRDefault="00426AA7" w:rsidP="00426AA7">
            <w:pPr>
              <w:rPr>
                <w:rFonts w:cs="Arial"/>
              </w:rPr>
            </w:pPr>
          </w:p>
          <w:p w14:paraId="1FEDC0A2" w14:textId="77777777" w:rsidR="00426AA7" w:rsidRDefault="00426AA7" w:rsidP="00426AA7">
            <w:pPr>
              <w:rPr>
                <w:rFonts w:cs="Arial"/>
              </w:rPr>
            </w:pPr>
          </w:p>
          <w:p w14:paraId="7F03D765" w14:textId="77777777" w:rsidR="00426AA7" w:rsidRDefault="00426AA7" w:rsidP="00426AA7">
            <w:pPr>
              <w:rPr>
                <w:rFonts w:cs="Arial"/>
              </w:rPr>
            </w:pPr>
          </w:p>
          <w:p w14:paraId="516B4802" w14:textId="77777777" w:rsidR="00426AA7" w:rsidRDefault="00426AA7" w:rsidP="00426AA7">
            <w:pPr>
              <w:rPr>
                <w:rFonts w:cs="Arial"/>
              </w:rPr>
            </w:pPr>
          </w:p>
          <w:p w14:paraId="1BB65A8F" w14:textId="77777777" w:rsidR="00426AA7" w:rsidRDefault="00426AA7" w:rsidP="00426AA7">
            <w:pPr>
              <w:rPr>
                <w:rFonts w:cs="Arial"/>
              </w:rPr>
            </w:pPr>
          </w:p>
          <w:p w14:paraId="3DBCCDA8" w14:textId="77777777" w:rsidR="00426AA7" w:rsidRDefault="00426AA7" w:rsidP="00426AA7">
            <w:pPr>
              <w:rPr>
                <w:rFonts w:cs="Arial"/>
              </w:rPr>
            </w:pPr>
          </w:p>
          <w:p w14:paraId="0F2A783B" w14:textId="77777777" w:rsidR="00426AA7" w:rsidRDefault="00426AA7" w:rsidP="00426AA7">
            <w:pPr>
              <w:rPr>
                <w:rFonts w:cs="Arial"/>
              </w:rPr>
            </w:pPr>
          </w:p>
          <w:p w14:paraId="6B532CDF" w14:textId="77777777" w:rsidR="00426AA7" w:rsidRDefault="00426AA7" w:rsidP="00426AA7">
            <w:pPr>
              <w:rPr>
                <w:rFonts w:cs="Arial"/>
              </w:rPr>
            </w:pPr>
          </w:p>
          <w:p w14:paraId="73417A90" w14:textId="3907DF5D" w:rsidR="00426AA7" w:rsidRPr="00872978" w:rsidRDefault="00426AA7" w:rsidP="00426AA7">
            <w:pPr>
              <w:rPr>
                <w:rFonts w:cs="Arial"/>
                <w:color w:val="FF0000"/>
              </w:rPr>
            </w:pPr>
            <w:r>
              <w:rPr>
                <w:rFonts w:cs="Arial"/>
              </w:rPr>
              <w:t>Risk assessment for LFD testing has been completed.</w:t>
            </w:r>
          </w:p>
        </w:tc>
        <w:tc>
          <w:tcPr>
            <w:tcW w:w="1417" w:type="dxa"/>
          </w:tcPr>
          <w:p w14:paraId="3207E611" w14:textId="77777777" w:rsidR="005B2939" w:rsidRPr="00872978" w:rsidRDefault="005B2939" w:rsidP="005B2939">
            <w:pPr>
              <w:rPr>
                <w:rFonts w:cs="Arial"/>
                <w:color w:val="FF0000"/>
              </w:rPr>
            </w:pPr>
          </w:p>
        </w:tc>
      </w:tr>
      <w:tr w:rsidR="00C7260A" w:rsidRPr="00872978" w14:paraId="1051F765" w14:textId="77777777" w:rsidTr="00147335">
        <w:tc>
          <w:tcPr>
            <w:tcW w:w="2128" w:type="dxa"/>
          </w:tcPr>
          <w:p w14:paraId="51CD37E5" w14:textId="77777777" w:rsidR="00C7260A" w:rsidRPr="00872978" w:rsidRDefault="00C7260A" w:rsidP="00E84420">
            <w:pPr>
              <w:rPr>
                <w:rFonts w:cs="Arial"/>
              </w:rPr>
            </w:pPr>
            <w:r w:rsidRPr="00872978">
              <w:rPr>
                <w:rFonts w:cs="Arial"/>
              </w:rPr>
              <w:t>Vaccination</w:t>
            </w:r>
          </w:p>
        </w:tc>
        <w:tc>
          <w:tcPr>
            <w:tcW w:w="7115" w:type="dxa"/>
          </w:tcPr>
          <w:p w14:paraId="48E63BDF" w14:textId="02B7A6BA" w:rsidR="00C7260A" w:rsidRPr="00872978" w:rsidRDefault="00E63EAF" w:rsidP="00E84420">
            <w:pPr>
              <w:pStyle w:val="ListParagraph"/>
              <w:ind w:left="0"/>
              <w:rPr>
                <w:rFonts w:ascii="Arial" w:hAnsi="Arial" w:cs="Arial"/>
                <w:sz w:val="24"/>
                <w:szCs w:val="24"/>
              </w:rPr>
            </w:pPr>
            <w:r w:rsidRPr="00872978">
              <w:rPr>
                <w:rFonts w:ascii="Arial" w:hAnsi="Arial" w:cs="Arial"/>
                <w:sz w:val="24"/>
                <w:szCs w:val="24"/>
              </w:rPr>
              <w:t>Where eligible, staff and students</w:t>
            </w:r>
            <w:r w:rsidR="00C7260A" w:rsidRPr="00872978">
              <w:rPr>
                <w:rFonts w:ascii="Arial" w:hAnsi="Arial" w:cs="Arial"/>
                <w:sz w:val="24"/>
                <w:szCs w:val="24"/>
              </w:rPr>
              <w:t xml:space="preserve"> are encouraged to participate in the vaccination programme</w:t>
            </w:r>
            <w:r w:rsidRPr="00872978">
              <w:rPr>
                <w:rFonts w:ascii="Arial" w:hAnsi="Arial" w:cs="Arial"/>
                <w:sz w:val="24"/>
                <w:szCs w:val="24"/>
              </w:rPr>
              <w:t>.</w:t>
            </w:r>
          </w:p>
        </w:tc>
        <w:tc>
          <w:tcPr>
            <w:tcW w:w="1134" w:type="dxa"/>
          </w:tcPr>
          <w:p w14:paraId="4393BCEB" w14:textId="7E10BD1C" w:rsidR="00C7260A" w:rsidRPr="00426AA7" w:rsidRDefault="00426AA7" w:rsidP="00E84420">
            <w:pPr>
              <w:rPr>
                <w:rFonts w:cs="Arial"/>
                <w:color w:val="000000" w:themeColor="text1"/>
              </w:rPr>
            </w:pPr>
            <w:r w:rsidRPr="00426AA7">
              <w:rPr>
                <w:rFonts w:cs="Arial"/>
                <w:color w:val="000000" w:themeColor="text1"/>
              </w:rPr>
              <w:t>Y</w:t>
            </w:r>
          </w:p>
        </w:tc>
        <w:tc>
          <w:tcPr>
            <w:tcW w:w="3544" w:type="dxa"/>
          </w:tcPr>
          <w:p w14:paraId="15C35439" w14:textId="3DEDABDA" w:rsidR="00C7260A" w:rsidRPr="00426AA7" w:rsidRDefault="00426AA7" w:rsidP="00426AA7">
            <w:pPr>
              <w:rPr>
                <w:rFonts w:cs="Arial"/>
                <w:color w:val="000000" w:themeColor="text1"/>
              </w:rPr>
            </w:pPr>
            <w:r w:rsidRPr="00426AA7">
              <w:rPr>
                <w:rFonts w:cs="Arial"/>
                <w:color w:val="000000" w:themeColor="text1"/>
              </w:rPr>
              <w:t>Majority of staff have had two vaccinations. Where staff have chosen to not take vaccination these risk assessment within that area has requested further use of face masks when needing to be in close proximity with staff and or children as appropriate.</w:t>
            </w:r>
          </w:p>
        </w:tc>
        <w:tc>
          <w:tcPr>
            <w:tcW w:w="1417" w:type="dxa"/>
          </w:tcPr>
          <w:p w14:paraId="0182C1D0" w14:textId="77777777" w:rsidR="00C7260A" w:rsidRPr="00872978" w:rsidRDefault="00C7260A" w:rsidP="00E84420">
            <w:pPr>
              <w:rPr>
                <w:rFonts w:cs="Arial"/>
                <w:color w:val="FF0000"/>
              </w:rPr>
            </w:pPr>
          </w:p>
        </w:tc>
      </w:tr>
    </w:tbl>
    <w:p w14:paraId="648E529A" w14:textId="69E3F6F1" w:rsidR="001A5842" w:rsidRPr="00872978" w:rsidRDefault="001A5842" w:rsidP="001A5842">
      <w:pPr>
        <w:pStyle w:val="Heading2"/>
        <w:ind w:left="142"/>
        <w:rPr>
          <w:rFonts w:ascii="Arial" w:eastAsia="Calibri" w:hAnsi="Arial" w:cs="Arial"/>
          <w:i w:val="0"/>
          <w:iCs w:val="0"/>
          <w:sz w:val="24"/>
          <w:lang w:val="en"/>
        </w:rPr>
      </w:pPr>
      <w:bookmarkStart w:id="11" w:name="_Toc77254329"/>
      <w:r w:rsidRPr="00872978">
        <w:rPr>
          <w:rFonts w:ascii="Arial" w:eastAsia="Calibri" w:hAnsi="Arial" w:cs="Arial"/>
          <w:i w:val="0"/>
          <w:iCs w:val="0"/>
          <w:sz w:val="24"/>
          <w:lang w:val="en"/>
        </w:rPr>
        <w:lastRenderedPageBreak/>
        <w:t>First aid</w:t>
      </w:r>
      <w:bookmarkEnd w:id="11"/>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1A5842" w:rsidRPr="00872978" w14:paraId="091A6225" w14:textId="77777777" w:rsidTr="00147335">
        <w:tc>
          <w:tcPr>
            <w:tcW w:w="2128" w:type="dxa"/>
          </w:tcPr>
          <w:p w14:paraId="7ABC0D48" w14:textId="77777777" w:rsidR="001A5842" w:rsidRPr="00872978" w:rsidRDefault="001A5842" w:rsidP="00872978">
            <w:r w:rsidRPr="00872978">
              <w:t>First aid – all settings</w:t>
            </w:r>
          </w:p>
        </w:tc>
        <w:tc>
          <w:tcPr>
            <w:tcW w:w="7115" w:type="dxa"/>
          </w:tcPr>
          <w:p w14:paraId="1B567221" w14:textId="77777777" w:rsidR="001A5842" w:rsidRPr="00872978" w:rsidRDefault="001A5842" w:rsidP="00E84420">
            <w:pPr>
              <w:rPr>
                <w:rFonts w:cs="Arial"/>
                <w:color w:val="0B0C0C"/>
              </w:rPr>
            </w:pPr>
            <w:r w:rsidRPr="00872978">
              <w:rPr>
                <w:rFonts w:cs="Arial"/>
                <w:color w:val="0B0C0C"/>
              </w:rPr>
              <w:t>COVID-19 First Aid guidance is followed.</w:t>
            </w:r>
          </w:p>
        </w:tc>
        <w:tc>
          <w:tcPr>
            <w:tcW w:w="1134" w:type="dxa"/>
          </w:tcPr>
          <w:p w14:paraId="5E650FE9" w14:textId="2A2080D7" w:rsidR="001A5842" w:rsidRPr="00872978" w:rsidRDefault="00426AA7" w:rsidP="00E84420">
            <w:pPr>
              <w:rPr>
                <w:rFonts w:cs="Arial"/>
              </w:rPr>
            </w:pPr>
            <w:r>
              <w:rPr>
                <w:rFonts w:cs="Arial"/>
              </w:rPr>
              <w:t>Y</w:t>
            </w:r>
          </w:p>
        </w:tc>
        <w:tc>
          <w:tcPr>
            <w:tcW w:w="3544" w:type="dxa"/>
          </w:tcPr>
          <w:p w14:paraId="66205920" w14:textId="3D2F0E9E" w:rsidR="001A5842" w:rsidRPr="00872978" w:rsidRDefault="00426AA7" w:rsidP="00E84420">
            <w:pPr>
              <w:rPr>
                <w:rFonts w:cs="Arial"/>
              </w:rPr>
            </w:pPr>
            <w:r>
              <w:rPr>
                <w:rFonts w:cs="Arial"/>
              </w:rPr>
              <w:t>First aid guidance provided as part of staff booklet.</w:t>
            </w:r>
          </w:p>
        </w:tc>
        <w:tc>
          <w:tcPr>
            <w:tcW w:w="1417" w:type="dxa"/>
          </w:tcPr>
          <w:p w14:paraId="020807A8" w14:textId="77777777" w:rsidR="001A5842" w:rsidRPr="00872978" w:rsidRDefault="001A5842" w:rsidP="00E84420">
            <w:pPr>
              <w:rPr>
                <w:rFonts w:cs="Arial"/>
              </w:rPr>
            </w:pPr>
          </w:p>
        </w:tc>
      </w:tr>
    </w:tbl>
    <w:p w14:paraId="5F8DCEEB" w14:textId="5C471CDB" w:rsidR="001A5842" w:rsidRPr="00872978" w:rsidRDefault="00E63EAF" w:rsidP="001A5842">
      <w:pPr>
        <w:pStyle w:val="Heading2"/>
        <w:ind w:left="142"/>
        <w:rPr>
          <w:rFonts w:ascii="Arial" w:eastAsia="Calibri" w:hAnsi="Arial" w:cs="Arial"/>
          <w:i w:val="0"/>
          <w:iCs w:val="0"/>
          <w:sz w:val="24"/>
          <w:lang w:val="en"/>
        </w:rPr>
      </w:pPr>
      <w:bookmarkStart w:id="12" w:name="_Toc77254330"/>
      <w:r w:rsidRPr="00872978">
        <w:rPr>
          <w:rFonts w:ascii="Arial" w:eastAsia="Calibri" w:hAnsi="Arial" w:cs="Arial"/>
          <w:i w:val="0"/>
          <w:iCs w:val="0"/>
          <w:sz w:val="24"/>
          <w:lang w:val="en"/>
        </w:rPr>
        <w:t>Individual risk - pupils</w:t>
      </w:r>
      <w:bookmarkEnd w:id="12"/>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E63EAF" w:rsidRPr="00E63EAF" w14:paraId="52A4A0DC" w14:textId="77777777" w:rsidTr="00147335">
        <w:tc>
          <w:tcPr>
            <w:tcW w:w="2128" w:type="dxa"/>
          </w:tcPr>
          <w:p w14:paraId="0C19A733" w14:textId="721640BB" w:rsidR="00E63EAF" w:rsidRPr="00872978" w:rsidRDefault="00E63EAF"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Clinically extremely vulnerable</w:t>
            </w:r>
          </w:p>
        </w:tc>
        <w:tc>
          <w:tcPr>
            <w:tcW w:w="7115" w:type="dxa"/>
          </w:tcPr>
          <w:p w14:paraId="4F3003C0" w14:textId="5E1F18BB" w:rsidR="00E63EAF" w:rsidRPr="00872978" w:rsidRDefault="00E63EAF" w:rsidP="00E63EAF">
            <w:pPr>
              <w:pStyle w:val="ListParagraph"/>
              <w:numPr>
                <w:ilvl w:val="0"/>
                <w:numId w:val="23"/>
              </w:numPr>
              <w:ind w:left="484" w:hanging="425"/>
              <w:rPr>
                <w:rFonts w:ascii="Arial" w:hAnsi="Arial" w:cs="Arial"/>
                <w:color w:val="0B0C0C"/>
                <w:sz w:val="24"/>
                <w:szCs w:val="24"/>
              </w:rPr>
            </w:pPr>
            <w:r w:rsidRPr="00872978">
              <w:rPr>
                <w:rFonts w:ascii="Arial" w:hAnsi="Arial" w:cs="Arial"/>
                <w:color w:val="0B0C0C"/>
                <w:sz w:val="24"/>
                <w:szCs w:val="24"/>
              </w:rPr>
              <w:t>Pupils will attend unless they are advised not to by GP or Clinician. Specific recommendations will be assessed where required.</w:t>
            </w:r>
          </w:p>
        </w:tc>
        <w:tc>
          <w:tcPr>
            <w:tcW w:w="1134" w:type="dxa"/>
          </w:tcPr>
          <w:p w14:paraId="000CCDBF" w14:textId="515099F1" w:rsidR="00E63EAF" w:rsidRPr="00E63EAF" w:rsidRDefault="00426AA7" w:rsidP="00E84420">
            <w:pPr>
              <w:rPr>
                <w:rFonts w:cs="Arial"/>
                <w:sz w:val="23"/>
                <w:szCs w:val="23"/>
              </w:rPr>
            </w:pPr>
            <w:r>
              <w:rPr>
                <w:rFonts w:cs="Arial"/>
                <w:sz w:val="23"/>
                <w:szCs w:val="23"/>
              </w:rPr>
              <w:t>N/A</w:t>
            </w:r>
          </w:p>
        </w:tc>
        <w:tc>
          <w:tcPr>
            <w:tcW w:w="3544" w:type="dxa"/>
          </w:tcPr>
          <w:p w14:paraId="063DC892" w14:textId="77777777" w:rsidR="00E63EAF" w:rsidRPr="00E63EAF" w:rsidRDefault="00E63EAF" w:rsidP="00E84420">
            <w:pPr>
              <w:rPr>
                <w:rFonts w:cs="Arial"/>
                <w:sz w:val="23"/>
                <w:szCs w:val="23"/>
              </w:rPr>
            </w:pPr>
          </w:p>
        </w:tc>
        <w:tc>
          <w:tcPr>
            <w:tcW w:w="1417" w:type="dxa"/>
          </w:tcPr>
          <w:p w14:paraId="0B4434A7" w14:textId="77777777" w:rsidR="00E63EAF" w:rsidRPr="00E63EAF" w:rsidRDefault="00E63EAF" w:rsidP="00E84420">
            <w:pPr>
              <w:rPr>
                <w:rFonts w:cs="Arial"/>
                <w:sz w:val="23"/>
                <w:szCs w:val="23"/>
              </w:rPr>
            </w:pPr>
          </w:p>
        </w:tc>
      </w:tr>
      <w:tr w:rsidR="00E63EAF" w:rsidRPr="00E63EAF" w14:paraId="189A251C" w14:textId="77777777" w:rsidTr="00147335">
        <w:tc>
          <w:tcPr>
            <w:tcW w:w="2128" w:type="dxa"/>
          </w:tcPr>
          <w:p w14:paraId="736A0EA1" w14:textId="04663D60" w:rsidR="00E63EAF" w:rsidRPr="00872978" w:rsidRDefault="00E63EAF"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Increase risk including ethnicity and pregnancy</w:t>
            </w:r>
          </w:p>
        </w:tc>
        <w:tc>
          <w:tcPr>
            <w:tcW w:w="7115" w:type="dxa"/>
          </w:tcPr>
          <w:p w14:paraId="46C02588" w14:textId="13527A00" w:rsidR="00E63EAF" w:rsidRPr="00872978" w:rsidRDefault="00E63EAF" w:rsidP="00E63EAF">
            <w:pPr>
              <w:pStyle w:val="ListParagraph"/>
              <w:numPr>
                <w:ilvl w:val="0"/>
                <w:numId w:val="23"/>
              </w:numPr>
              <w:ind w:left="484" w:hanging="425"/>
              <w:rPr>
                <w:rFonts w:ascii="Arial" w:hAnsi="Arial" w:cs="Arial"/>
                <w:color w:val="0B0C0C"/>
                <w:sz w:val="24"/>
                <w:szCs w:val="24"/>
              </w:rPr>
            </w:pPr>
            <w:r w:rsidRPr="00872978">
              <w:rPr>
                <w:rFonts w:ascii="Arial" w:hAnsi="Arial" w:cs="Arial"/>
                <w:color w:val="0B0C0C"/>
                <w:sz w:val="24"/>
                <w:szCs w:val="24"/>
              </w:rPr>
              <w:t>Individual risk assessments will be carried out for pupils who are at an increased risk</w:t>
            </w:r>
          </w:p>
        </w:tc>
        <w:tc>
          <w:tcPr>
            <w:tcW w:w="1134" w:type="dxa"/>
          </w:tcPr>
          <w:p w14:paraId="546CB3BD" w14:textId="1C2E8486" w:rsidR="00E63EAF" w:rsidRPr="00E63EAF" w:rsidRDefault="00426AA7" w:rsidP="00E84420">
            <w:pPr>
              <w:rPr>
                <w:rFonts w:cs="Arial"/>
                <w:sz w:val="23"/>
                <w:szCs w:val="23"/>
              </w:rPr>
            </w:pPr>
            <w:r>
              <w:rPr>
                <w:rFonts w:cs="Arial"/>
                <w:sz w:val="23"/>
                <w:szCs w:val="23"/>
              </w:rPr>
              <w:t>N/A</w:t>
            </w:r>
          </w:p>
        </w:tc>
        <w:tc>
          <w:tcPr>
            <w:tcW w:w="3544" w:type="dxa"/>
          </w:tcPr>
          <w:p w14:paraId="693831A0" w14:textId="77777777" w:rsidR="00E63EAF" w:rsidRPr="00E63EAF" w:rsidRDefault="00E63EAF" w:rsidP="00E84420">
            <w:pPr>
              <w:rPr>
                <w:rFonts w:cs="Arial"/>
                <w:sz w:val="23"/>
                <w:szCs w:val="23"/>
              </w:rPr>
            </w:pPr>
          </w:p>
        </w:tc>
        <w:tc>
          <w:tcPr>
            <w:tcW w:w="1417" w:type="dxa"/>
          </w:tcPr>
          <w:p w14:paraId="2BD4AA68" w14:textId="77777777" w:rsidR="00E63EAF" w:rsidRPr="00E63EAF" w:rsidRDefault="00E63EAF" w:rsidP="00E84420">
            <w:pPr>
              <w:rPr>
                <w:rFonts w:cs="Arial"/>
                <w:sz w:val="23"/>
                <w:szCs w:val="23"/>
              </w:rPr>
            </w:pPr>
          </w:p>
        </w:tc>
      </w:tr>
      <w:tr w:rsidR="00961C23" w:rsidRPr="00E63EAF" w14:paraId="1222B0F7" w14:textId="77777777" w:rsidTr="00147335">
        <w:tc>
          <w:tcPr>
            <w:tcW w:w="2128" w:type="dxa"/>
          </w:tcPr>
          <w:p w14:paraId="0512A898" w14:textId="71BAD258" w:rsidR="00961C23" w:rsidRPr="00872978" w:rsidRDefault="00961C23" w:rsidP="00E84420">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Aerosol generating procedures</w:t>
            </w:r>
          </w:p>
        </w:tc>
        <w:tc>
          <w:tcPr>
            <w:tcW w:w="7115" w:type="dxa"/>
          </w:tcPr>
          <w:p w14:paraId="37DA8FE2" w14:textId="05929AA2" w:rsidR="00BD175B" w:rsidRPr="00872978" w:rsidRDefault="00961C23" w:rsidP="00890F2F">
            <w:pPr>
              <w:pStyle w:val="ListParagraph"/>
              <w:numPr>
                <w:ilvl w:val="0"/>
                <w:numId w:val="23"/>
              </w:numPr>
              <w:ind w:left="484" w:hanging="425"/>
              <w:rPr>
                <w:rFonts w:ascii="Arial" w:hAnsi="Arial" w:cs="Arial"/>
                <w:color w:val="0B0C0C"/>
                <w:sz w:val="24"/>
                <w:szCs w:val="24"/>
              </w:rPr>
            </w:pPr>
            <w:r w:rsidRPr="00872978">
              <w:rPr>
                <w:rFonts w:ascii="Arial" w:hAnsi="Arial" w:cs="Arial"/>
                <w:color w:val="0B0C0C"/>
                <w:sz w:val="24"/>
                <w:szCs w:val="24"/>
              </w:rPr>
              <w:t xml:space="preserve">A specific assessment is </w:t>
            </w:r>
            <w:r w:rsidR="00890F2F" w:rsidRPr="00872978">
              <w:rPr>
                <w:rFonts w:ascii="Arial" w:hAnsi="Arial" w:cs="Arial"/>
                <w:color w:val="0B0C0C"/>
                <w:sz w:val="24"/>
                <w:szCs w:val="24"/>
              </w:rPr>
              <w:t xml:space="preserve">in place </w:t>
            </w:r>
            <w:r w:rsidRPr="00872978">
              <w:rPr>
                <w:rFonts w:ascii="Arial" w:hAnsi="Arial" w:cs="Arial"/>
                <w:color w:val="0B0C0C"/>
                <w:sz w:val="24"/>
                <w:szCs w:val="24"/>
              </w:rPr>
              <w:t xml:space="preserve">supported by the young </w:t>
            </w:r>
            <w:r w:rsidR="00872978" w:rsidRPr="00872978">
              <w:rPr>
                <w:rFonts w:ascii="Arial" w:hAnsi="Arial" w:cs="Arial"/>
                <w:color w:val="0B0C0C"/>
                <w:sz w:val="24"/>
                <w:szCs w:val="24"/>
              </w:rPr>
              <w:t>person’s</w:t>
            </w:r>
            <w:r w:rsidRPr="00872978">
              <w:rPr>
                <w:rFonts w:ascii="Arial" w:hAnsi="Arial" w:cs="Arial"/>
                <w:color w:val="0B0C0C"/>
                <w:sz w:val="24"/>
                <w:szCs w:val="24"/>
              </w:rPr>
              <w:t xml:space="preserve"> health professional</w:t>
            </w:r>
            <w:r w:rsidR="00890F2F" w:rsidRPr="00872978">
              <w:rPr>
                <w:rFonts w:ascii="Arial" w:hAnsi="Arial" w:cs="Arial"/>
                <w:color w:val="0B0C0C"/>
                <w:sz w:val="24"/>
                <w:szCs w:val="24"/>
              </w:rPr>
              <w:t xml:space="preserve"> and </w:t>
            </w:r>
            <w:r w:rsidRPr="00872978">
              <w:rPr>
                <w:rFonts w:ascii="Arial" w:hAnsi="Arial" w:cs="Arial"/>
                <w:color w:val="0B0C0C"/>
                <w:sz w:val="24"/>
                <w:szCs w:val="24"/>
              </w:rPr>
              <w:t>following Ed Settings Guidance on APG’s</w:t>
            </w:r>
            <w:r w:rsidR="00BD175B" w:rsidRPr="00872978">
              <w:rPr>
                <w:rFonts w:ascii="Arial" w:hAnsi="Arial" w:cs="Arial"/>
                <w:color w:val="0B0C0C"/>
                <w:sz w:val="24"/>
                <w:szCs w:val="24"/>
              </w:rPr>
              <w:t xml:space="preserve"> </w:t>
            </w:r>
            <w:hyperlink r:id="rId17" w:history="1">
              <w:r w:rsidR="00BD175B" w:rsidRPr="00872978">
                <w:rPr>
                  <w:rStyle w:val="Hyperlink"/>
                  <w:rFonts w:ascii="Arial" w:hAnsi="Arial" w:cs="Arial"/>
                  <w:sz w:val="24"/>
                  <w:szCs w:val="24"/>
                </w:rPr>
                <w:t xml:space="preserve">Educational Settings </w:t>
              </w:r>
              <w:r w:rsidR="00BD175B" w:rsidRPr="00426AA7">
                <w:rPr>
                  <w:rStyle w:val="Hyperlink"/>
                  <w:rFonts w:ascii="Arial" w:hAnsi="Arial" w:cs="Arial"/>
                  <w:sz w:val="24"/>
                  <w:szCs w:val="24"/>
                  <w:u w:val="none"/>
                </w:rPr>
                <w:t>Guidance</w:t>
              </w:r>
              <w:r w:rsidR="00BD175B" w:rsidRPr="00872978">
                <w:rPr>
                  <w:rStyle w:val="Hyperlink"/>
                  <w:rFonts w:ascii="Arial" w:hAnsi="Arial" w:cs="Arial"/>
                  <w:sz w:val="24"/>
                  <w:szCs w:val="24"/>
                </w:rPr>
                <w:t xml:space="preserve"> on AGP's</w:t>
              </w:r>
            </w:hyperlink>
          </w:p>
        </w:tc>
        <w:tc>
          <w:tcPr>
            <w:tcW w:w="1134" w:type="dxa"/>
          </w:tcPr>
          <w:p w14:paraId="56CEA193" w14:textId="3F9ED794" w:rsidR="00961C23" w:rsidRPr="00E63EAF" w:rsidRDefault="00426AA7" w:rsidP="00E84420">
            <w:pPr>
              <w:rPr>
                <w:rFonts w:cs="Arial"/>
                <w:sz w:val="23"/>
                <w:szCs w:val="23"/>
              </w:rPr>
            </w:pPr>
            <w:r>
              <w:rPr>
                <w:rFonts w:cs="Arial"/>
                <w:sz w:val="23"/>
                <w:szCs w:val="23"/>
              </w:rPr>
              <w:t>Y</w:t>
            </w:r>
          </w:p>
        </w:tc>
        <w:tc>
          <w:tcPr>
            <w:tcW w:w="3544" w:type="dxa"/>
          </w:tcPr>
          <w:p w14:paraId="50196163" w14:textId="73A6A0AE" w:rsidR="00961C23" w:rsidRPr="00E63EAF" w:rsidRDefault="00426AA7" w:rsidP="00E84420">
            <w:pPr>
              <w:rPr>
                <w:rFonts w:cs="Arial"/>
                <w:sz w:val="23"/>
                <w:szCs w:val="23"/>
              </w:rPr>
            </w:pPr>
            <w:r>
              <w:rPr>
                <w:rFonts w:cs="Arial"/>
                <w:sz w:val="23"/>
                <w:szCs w:val="23"/>
              </w:rPr>
              <w:t xml:space="preserve">Staff should be aware of the guidance when helping children to administer inhalers and use spacers. </w:t>
            </w:r>
          </w:p>
        </w:tc>
        <w:tc>
          <w:tcPr>
            <w:tcW w:w="1417" w:type="dxa"/>
          </w:tcPr>
          <w:p w14:paraId="78B9FCC3" w14:textId="77777777" w:rsidR="00961C23" w:rsidRPr="00E63EAF" w:rsidRDefault="00961C23" w:rsidP="00E84420">
            <w:pPr>
              <w:rPr>
                <w:rFonts w:cs="Arial"/>
                <w:sz w:val="23"/>
                <w:szCs w:val="23"/>
              </w:rPr>
            </w:pPr>
          </w:p>
        </w:tc>
      </w:tr>
    </w:tbl>
    <w:p w14:paraId="4354947D" w14:textId="2564E990" w:rsidR="00926402" w:rsidRPr="00872978" w:rsidRDefault="00926402" w:rsidP="00926402">
      <w:pPr>
        <w:pStyle w:val="Heading2"/>
        <w:ind w:left="142"/>
        <w:rPr>
          <w:rFonts w:ascii="Arial" w:eastAsia="Calibri" w:hAnsi="Arial" w:cs="Arial"/>
          <w:i w:val="0"/>
          <w:iCs w:val="0"/>
          <w:sz w:val="24"/>
          <w:lang w:val="en"/>
        </w:rPr>
      </w:pPr>
      <w:bookmarkStart w:id="13" w:name="_Toc77254331"/>
      <w:r w:rsidRPr="00872978">
        <w:rPr>
          <w:rFonts w:ascii="Arial" w:eastAsia="Calibri" w:hAnsi="Arial" w:cs="Arial"/>
          <w:i w:val="0"/>
          <w:iCs w:val="0"/>
          <w:sz w:val="24"/>
          <w:lang w:val="en"/>
        </w:rPr>
        <w:t>Individual support planning</w:t>
      </w:r>
      <w:bookmarkEnd w:id="13"/>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26402" w:rsidRPr="00872978" w14:paraId="4DF0E756" w14:textId="77777777" w:rsidTr="00147335">
        <w:tc>
          <w:tcPr>
            <w:tcW w:w="2128" w:type="dxa"/>
            <w:vMerge w:val="restart"/>
            <w:hideMark/>
          </w:tcPr>
          <w:p w14:paraId="1ED14792" w14:textId="77777777" w:rsidR="00926402" w:rsidRPr="00872978" w:rsidRDefault="00926402" w:rsidP="00E84420">
            <w:pPr>
              <w:rPr>
                <w:rFonts w:cs="Arial"/>
              </w:rPr>
            </w:pPr>
            <w:r w:rsidRPr="00872978">
              <w:rPr>
                <w:rFonts w:cs="Arial"/>
              </w:rPr>
              <w:t>Increased supportive measures for pupils/ psychological needs</w:t>
            </w:r>
          </w:p>
        </w:tc>
        <w:tc>
          <w:tcPr>
            <w:tcW w:w="7115" w:type="dxa"/>
          </w:tcPr>
          <w:p w14:paraId="5DB35C71" w14:textId="433C1FFA" w:rsidR="00926402" w:rsidRPr="00872978" w:rsidRDefault="00926402" w:rsidP="00E84420">
            <w:pPr>
              <w:rPr>
                <w:rFonts w:cs="Arial"/>
              </w:rPr>
            </w:pPr>
            <w:r w:rsidRPr="00872978">
              <w:rPr>
                <w:rFonts w:cs="Arial"/>
                <w:color w:val="0B0C0C"/>
              </w:rPr>
              <w:t>The measures detailed in</w:t>
            </w:r>
            <w:r w:rsidRPr="00872978">
              <w:rPr>
                <w:rFonts w:cs="Arial"/>
                <w:b/>
              </w:rPr>
              <w:t xml:space="preserve"> </w:t>
            </w:r>
            <w:hyperlink r:id="rId18" w:history="1">
              <w:r w:rsidRPr="00872978">
                <w:rPr>
                  <w:rStyle w:val="Hyperlink"/>
                  <w:rFonts w:cs="Arial"/>
                </w:rPr>
                <w:t>Guidance to Support Positive Behaviour</w:t>
              </w:r>
            </w:hyperlink>
            <w:r w:rsidRPr="00872978">
              <w:rPr>
                <w:rFonts w:cs="Arial"/>
              </w:rPr>
              <w:t xml:space="preserve"> </w:t>
            </w:r>
            <w:r w:rsidRPr="00872978">
              <w:rPr>
                <w:rFonts w:cs="Arial"/>
                <w:color w:val="0B0C0C"/>
              </w:rPr>
              <w:t>have been implemented</w:t>
            </w:r>
            <w:r w:rsidRPr="00872978">
              <w:rPr>
                <w:rFonts w:cs="Arial"/>
              </w:rPr>
              <w:t>.</w:t>
            </w:r>
          </w:p>
        </w:tc>
        <w:tc>
          <w:tcPr>
            <w:tcW w:w="1134" w:type="dxa"/>
          </w:tcPr>
          <w:p w14:paraId="44EE41ED" w14:textId="0F2A6432" w:rsidR="00926402" w:rsidRPr="00872978" w:rsidRDefault="00426AA7" w:rsidP="00E84420">
            <w:pPr>
              <w:rPr>
                <w:rFonts w:cs="Arial"/>
              </w:rPr>
            </w:pPr>
            <w:r>
              <w:rPr>
                <w:rFonts w:cs="Arial"/>
              </w:rPr>
              <w:t>Y</w:t>
            </w:r>
          </w:p>
        </w:tc>
        <w:tc>
          <w:tcPr>
            <w:tcW w:w="3544" w:type="dxa"/>
          </w:tcPr>
          <w:p w14:paraId="03640A00" w14:textId="4382133E" w:rsidR="00926402" w:rsidRPr="00872978" w:rsidRDefault="00426AA7" w:rsidP="00E84420">
            <w:pPr>
              <w:rPr>
                <w:rFonts w:cs="Arial"/>
              </w:rPr>
            </w:pPr>
            <w:r>
              <w:rPr>
                <w:rFonts w:cs="Arial"/>
              </w:rPr>
              <w:t>As part of behaviour policy</w:t>
            </w:r>
          </w:p>
        </w:tc>
        <w:tc>
          <w:tcPr>
            <w:tcW w:w="1417" w:type="dxa"/>
          </w:tcPr>
          <w:p w14:paraId="2FE060DE" w14:textId="77777777" w:rsidR="00926402" w:rsidRPr="00872978" w:rsidRDefault="00926402" w:rsidP="00E84420">
            <w:pPr>
              <w:rPr>
                <w:rFonts w:cs="Arial"/>
              </w:rPr>
            </w:pPr>
          </w:p>
        </w:tc>
      </w:tr>
      <w:tr w:rsidR="00926402" w:rsidRPr="00872978" w14:paraId="5A0682CD" w14:textId="77777777" w:rsidTr="00147335">
        <w:tc>
          <w:tcPr>
            <w:tcW w:w="2128" w:type="dxa"/>
            <w:vMerge/>
            <w:hideMark/>
          </w:tcPr>
          <w:p w14:paraId="2DE79B0C" w14:textId="77777777" w:rsidR="00926402" w:rsidRPr="00872978" w:rsidRDefault="00926402" w:rsidP="00E84420">
            <w:pPr>
              <w:autoSpaceDE/>
              <w:autoSpaceDN/>
              <w:rPr>
                <w:rFonts w:cs="Arial"/>
              </w:rPr>
            </w:pPr>
          </w:p>
        </w:tc>
        <w:tc>
          <w:tcPr>
            <w:tcW w:w="7115" w:type="dxa"/>
            <w:hideMark/>
          </w:tcPr>
          <w:p w14:paraId="2933D5CE" w14:textId="77777777" w:rsidR="00926402" w:rsidRPr="00872978" w:rsidRDefault="00926402" w:rsidP="00E84420">
            <w:pPr>
              <w:rPr>
                <w:rFonts w:cs="Arial"/>
                <w:color w:val="0B0C0C"/>
              </w:rPr>
            </w:pPr>
            <w:r w:rsidRPr="00872978">
              <w:rPr>
                <w:rFonts w:cs="Arial"/>
                <w:color w:val="0B0C0C"/>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Pr>
          <w:p w14:paraId="449E0D63" w14:textId="685295AC" w:rsidR="00926402" w:rsidRPr="00872978" w:rsidRDefault="00426AA7" w:rsidP="00E84420">
            <w:pPr>
              <w:rPr>
                <w:rFonts w:cs="Arial"/>
              </w:rPr>
            </w:pPr>
            <w:r>
              <w:rPr>
                <w:rFonts w:cs="Arial"/>
              </w:rPr>
              <w:t>Y</w:t>
            </w:r>
          </w:p>
        </w:tc>
        <w:tc>
          <w:tcPr>
            <w:tcW w:w="3544" w:type="dxa"/>
          </w:tcPr>
          <w:p w14:paraId="7E7468BA" w14:textId="33B38D03" w:rsidR="00926402" w:rsidRPr="00872978" w:rsidRDefault="00426AA7" w:rsidP="00E84420">
            <w:pPr>
              <w:rPr>
                <w:rFonts w:cs="Arial"/>
              </w:rPr>
            </w:pPr>
            <w:r>
              <w:rPr>
                <w:rFonts w:cs="Arial"/>
              </w:rPr>
              <w:t xml:space="preserve">As part of school behaviour policy and systems and individual risk assessments and IEP plans. </w:t>
            </w:r>
          </w:p>
        </w:tc>
        <w:tc>
          <w:tcPr>
            <w:tcW w:w="1417" w:type="dxa"/>
          </w:tcPr>
          <w:p w14:paraId="52E298A3" w14:textId="77777777" w:rsidR="00926402" w:rsidRPr="00872978" w:rsidRDefault="00926402" w:rsidP="00E84420">
            <w:pPr>
              <w:rPr>
                <w:rFonts w:cs="Arial"/>
              </w:rPr>
            </w:pPr>
          </w:p>
        </w:tc>
      </w:tr>
      <w:tr w:rsidR="00926402" w:rsidRPr="00872978" w14:paraId="04689433" w14:textId="77777777" w:rsidTr="00147335">
        <w:tc>
          <w:tcPr>
            <w:tcW w:w="2128" w:type="dxa"/>
            <w:vMerge/>
            <w:hideMark/>
          </w:tcPr>
          <w:p w14:paraId="46D4C74B" w14:textId="77777777" w:rsidR="00926402" w:rsidRPr="00872978" w:rsidRDefault="00926402" w:rsidP="00E84420">
            <w:pPr>
              <w:autoSpaceDE/>
              <w:autoSpaceDN/>
              <w:rPr>
                <w:rFonts w:cs="Arial"/>
              </w:rPr>
            </w:pPr>
          </w:p>
        </w:tc>
        <w:tc>
          <w:tcPr>
            <w:tcW w:w="7115" w:type="dxa"/>
            <w:hideMark/>
          </w:tcPr>
          <w:p w14:paraId="6BEE5366" w14:textId="77777777" w:rsidR="00926402" w:rsidRPr="00872978" w:rsidRDefault="00926402" w:rsidP="00E84420">
            <w:pPr>
              <w:rPr>
                <w:rFonts w:cs="Arial"/>
                <w:color w:val="0B0C0C"/>
              </w:rPr>
            </w:pPr>
            <w:r w:rsidRPr="00872978">
              <w:rPr>
                <w:rFonts w:cs="Arial"/>
                <w:color w:val="0B0C0C"/>
              </w:rPr>
              <w:t>Support plans include:</w:t>
            </w:r>
          </w:p>
          <w:p w14:paraId="31025103" w14:textId="77777777" w:rsidR="00926402" w:rsidRPr="00872978" w:rsidRDefault="00926402" w:rsidP="00E63EAF">
            <w:pPr>
              <w:numPr>
                <w:ilvl w:val="0"/>
                <w:numId w:val="3"/>
              </w:numPr>
              <w:rPr>
                <w:rFonts w:cs="Arial"/>
                <w:color w:val="0B0C0C"/>
              </w:rPr>
            </w:pPr>
            <w:r w:rsidRPr="00872978">
              <w:rPr>
                <w:rFonts w:cs="Arial"/>
                <w:color w:val="0B0C0C"/>
              </w:rPr>
              <w:t>Specific cleaning and disinfection requirements such as changing beds and wheelchairs.</w:t>
            </w:r>
          </w:p>
          <w:p w14:paraId="40EABBBA" w14:textId="5D36D26C" w:rsidR="00926402" w:rsidRPr="00872978" w:rsidRDefault="00926402" w:rsidP="00E63EAF">
            <w:pPr>
              <w:numPr>
                <w:ilvl w:val="0"/>
                <w:numId w:val="3"/>
              </w:numPr>
              <w:rPr>
                <w:rFonts w:cs="Arial"/>
                <w:color w:val="0B0C0C"/>
              </w:rPr>
            </w:pPr>
            <w:r w:rsidRPr="00872978">
              <w:rPr>
                <w:rFonts w:cs="Arial"/>
                <w:color w:val="0B0C0C"/>
              </w:rPr>
              <w:t xml:space="preserve">Ensuring that staff increase their level of </w:t>
            </w:r>
            <w:r w:rsidR="00872978" w:rsidRPr="00872978">
              <w:rPr>
                <w:rFonts w:cs="Arial"/>
                <w:color w:val="0B0C0C"/>
              </w:rPr>
              <w:t>self-protection</w:t>
            </w:r>
            <w:r w:rsidRPr="00872978">
              <w:rPr>
                <w:rFonts w:cs="Arial"/>
                <w:color w:val="0B0C0C"/>
              </w:rPr>
              <w:t>,</w:t>
            </w:r>
          </w:p>
          <w:p w14:paraId="0830AE08" w14:textId="77777777" w:rsidR="00926402" w:rsidRPr="00872978" w:rsidRDefault="00926402" w:rsidP="00E63EAF">
            <w:pPr>
              <w:numPr>
                <w:ilvl w:val="0"/>
                <w:numId w:val="3"/>
              </w:numPr>
              <w:rPr>
                <w:rFonts w:cs="Arial"/>
                <w:color w:val="0B0C0C"/>
              </w:rPr>
            </w:pPr>
            <w:r w:rsidRPr="00872978">
              <w:rPr>
                <w:rFonts w:cs="Arial"/>
                <w:color w:val="0B0C0C"/>
              </w:rPr>
              <w:lastRenderedPageBreak/>
              <w:t>Ensure that the pupil washing their hands before and after where able to or use skin friendly handwipes before and after</w:t>
            </w:r>
          </w:p>
          <w:p w14:paraId="4E912C1E" w14:textId="77777777" w:rsidR="00926402" w:rsidRPr="00872978" w:rsidRDefault="00926402" w:rsidP="00E63EAF">
            <w:pPr>
              <w:numPr>
                <w:ilvl w:val="0"/>
                <w:numId w:val="3"/>
              </w:numPr>
              <w:rPr>
                <w:rFonts w:cs="Arial"/>
                <w:color w:val="0B0C0C"/>
              </w:rPr>
            </w:pPr>
            <w:r w:rsidRPr="00872978">
              <w:rPr>
                <w:rFonts w:cs="Arial"/>
                <w:color w:val="0B0C0C"/>
              </w:rPr>
              <w:t>Checking that the person does not have symptoms as detailed in the compliance code.</w:t>
            </w:r>
          </w:p>
        </w:tc>
        <w:tc>
          <w:tcPr>
            <w:tcW w:w="1134" w:type="dxa"/>
          </w:tcPr>
          <w:p w14:paraId="3256521E" w14:textId="0A357659" w:rsidR="00926402" w:rsidRPr="00872978" w:rsidRDefault="00426AA7" w:rsidP="00E84420">
            <w:pPr>
              <w:rPr>
                <w:rFonts w:cs="Arial"/>
              </w:rPr>
            </w:pPr>
            <w:r>
              <w:rPr>
                <w:rFonts w:cs="Arial"/>
              </w:rPr>
              <w:lastRenderedPageBreak/>
              <w:t>Y</w:t>
            </w:r>
          </w:p>
        </w:tc>
        <w:tc>
          <w:tcPr>
            <w:tcW w:w="3544" w:type="dxa"/>
          </w:tcPr>
          <w:p w14:paraId="34990CDC" w14:textId="284FD22E" w:rsidR="00926402" w:rsidRPr="00872978" w:rsidRDefault="00426AA7" w:rsidP="00E84420">
            <w:pPr>
              <w:rPr>
                <w:rFonts w:cs="Arial"/>
              </w:rPr>
            </w:pPr>
            <w:r>
              <w:rPr>
                <w:rFonts w:cs="Arial"/>
              </w:rPr>
              <w:t>Follow actions detailed in plans around staff self-protection/use of PPE and hygiene requirements.</w:t>
            </w:r>
          </w:p>
        </w:tc>
        <w:tc>
          <w:tcPr>
            <w:tcW w:w="1417" w:type="dxa"/>
          </w:tcPr>
          <w:p w14:paraId="6E8F2418" w14:textId="77777777" w:rsidR="00926402" w:rsidRPr="00872978" w:rsidRDefault="00926402" w:rsidP="00E84420">
            <w:pPr>
              <w:rPr>
                <w:rFonts w:cs="Arial"/>
              </w:rPr>
            </w:pPr>
          </w:p>
        </w:tc>
      </w:tr>
      <w:tr w:rsidR="00926402" w:rsidRPr="00872978" w14:paraId="2CD3FAF9" w14:textId="77777777" w:rsidTr="00147335">
        <w:tc>
          <w:tcPr>
            <w:tcW w:w="2128" w:type="dxa"/>
            <w:vMerge/>
            <w:hideMark/>
          </w:tcPr>
          <w:p w14:paraId="3B0A1629" w14:textId="77777777" w:rsidR="00926402" w:rsidRPr="00872978" w:rsidRDefault="00926402" w:rsidP="00E84420">
            <w:pPr>
              <w:autoSpaceDE/>
              <w:autoSpaceDN/>
              <w:rPr>
                <w:rFonts w:cs="Arial"/>
              </w:rPr>
            </w:pPr>
          </w:p>
        </w:tc>
        <w:tc>
          <w:tcPr>
            <w:tcW w:w="7115" w:type="dxa"/>
            <w:hideMark/>
          </w:tcPr>
          <w:p w14:paraId="0D00EE20" w14:textId="77777777" w:rsidR="00926402" w:rsidRPr="00872978" w:rsidRDefault="00926402" w:rsidP="00E84420">
            <w:pPr>
              <w:rPr>
                <w:rFonts w:cs="Arial"/>
                <w:color w:val="0B0C0C"/>
              </w:rPr>
            </w:pPr>
            <w:r w:rsidRPr="00872978">
              <w:rPr>
                <w:rFonts w:cs="Arial"/>
                <w:color w:val="0B0C0C"/>
              </w:rPr>
              <w:t>Staff are aware of the required infection control measures and understanding that the normal PPE that would have previously been used is still required.</w:t>
            </w:r>
          </w:p>
        </w:tc>
        <w:tc>
          <w:tcPr>
            <w:tcW w:w="1134" w:type="dxa"/>
          </w:tcPr>
          <w:p w14:paraId="77BC032F" w14:textId="193EE6C3" w:rsidR="00926402" w:rsidRPr="00872978" w:rsidRDefault="00426AA7" w:rsidP="00E84420">
            <w:pPr>
              <w:rPr>
                <w:rFonts w:cs="Arial"/>
              </w:rPr>
            </w:pPr>
            <w:r>
              <w:rPr>
                <w:rFonts w:cs="Arial"/>
              </w:rPr>
              <w:t>Y</w:t>
            </w:r>
          </w:p>
        </w:tc>
        <w:tc>
          <w:tcPr>
            <w:tcW w:w="3544" w:type="dxa"/>
          </w:tcPr>
          <w:p w14:paraId="02D31FCF" w14:textId="1D2780B9" w:rsidR="00926402" w:rsidRPr="00872978" w:rsidRDefault="00426AA7" w:rsidP="00E84420">
            <w:pPr>
              <w:rPr>
                <w:rFonts w:cs="Arial"/>
              </w:rPr>
            </w:pPr>
            <w:r>
              <w:rPr>
                <w:rFonts w:cs="Arial"/>
              </w:rPr>
              <w:t>As per risk assessment</w:t>
            </w:r>
          </w:p>
        </w:tc>
        <w:tc>
          <w:tcPr>
            <w:tcW w:w="1417" w:type="dxa"/>
          </w:tcPr>
          <w:p w14:paraId="7877F3E1" w14:textId="77777777" w:rsidR="00926402" w:rsidRPr="00872978" w:rsidRDefault="00926402" w:rsidP="00E84420">
            <w:pPr>
              <w:rPr>
                <w:rFonts w:cs="Arial"/>
              </w:rPr>
            </w:pPr>
          </w:p>
        </w:tc>
      </w:tr>
    </w:tbl>
    <w:p w14:paraId="11FEAC03" w14:textId="77777777" w:rsidR="00961C23" w:rsidRPr="00872978" w:rsidRDefault="00961C23" w:rsidP="00961C23">
      <w:pPr>
        <w:pStyle w:val="Heading2"/>
        <w:ind w:left="142"/>
        <w:rPr>
          <w:rFonts w:ascii="Arial" w:eastAsia="Calibri" w:hAnsi="Arial" w:cs="Arial"/>
          <w:i w:val="0"/>
          <w:iCs w:val="0"/>
          <w:sz w:val="24"/>
          <w:szCs w:val="24"/>
          <w:lang w:val="en"/>
        </w:rPr>
      </w:pPr>
      <w:bookmarkStart w:id="14" w:name="_Toc77254332"/>
      <w:r w:rsidRPr="00872978">
        <w:rPr>
          <w:rFonts w:ascii="Arial" w:eastAsia="Calibri" w:hAnsi="Arial" w:cs="Arial"/>
          <w:i w:val="0"/>
          <w:iCs w:val="0"/>
          <w:sz w:val="24"/>
          <w:szCs w:val="24"/>
          <w:lang w:val="en"/>
        </w:rPr>
        <w:t>Wellbeing and attendance</w:t>
      </w:r>
      <w:bookmarkEnd w:id="14"/>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61C23" w:rsidRPr="00E63EAF" w14:paraId="670738B7" w14:textId="77777777" w:rsidTr="00147335">
        <w:tc>
          <w:tcPr>
            <w:tcW w:w="2128" w:type="dxa"/>
            <w:vMerge w:val="restart"/>
            <w:hideMark/>
          </w:tcPr>
          <w:p w14:paraId="7219ACD4" w14:textId="77777777" w:rsidR="00961C23" w:rsidRPr="00872978" w:rsidRDefault="00961C23" w:rsidP="00961C23">
            <w:pPr>
              <w:rPr>
                <w:rFonts w:cs="Arial"/>
              </w:rPr>
            </w:pPr>
            <w:r w:rsidRPr="00872978">
              <w:rPr>
                <w:rFonts w:cs="Arial"/>
              </w:rPr>
              <w:t>Pupil well-being, mental health and behaviour</w:t>
            </w:r>
          </w:p>
        </w:tc>
        <w:tc>
          <w:tcPr>
            <w:tcW w:w="7115" w:type="dxa"/>
            <w:hideMark/>
          </w:tcPr>
          <w:p w14:paraId="5E0834A1" w14:textId="2F6675BA" w:rsidR="00961C23" w:rsidRPr="00872978" w:rsidRDefault="00961C23" w:rsidP="00961C23">
            <w:pPr>
              <w:rPr>
                <w:rFonts w:cs="Arial"/>
                <w:color w:val="0B0C0C"/>
                <w:highlight w:val="lightGray"/>
              </w:rPr>
            </w:pPr>
            <w:r w:rsidRPr="00872978">
              <w:rPr>
                <w:rFonts w:cs="Arial"/>
                <w:color w:val="0B0C0C"/>
              </w:rPr>
              <w:t xml:space="preserve">Arrangements are in place to ensure that pupils are </w:t>
            </w:r>
            <w:r w:rsidR="00890F2F" w:rsidRPr="00872978">
              <w:rPr>
                <w:rFonts w:cs="Arial"/>
                <w:color w:val="0B0C0C"/>
              </w:rPr>
              <w:t xml:space="preserve">appropriately </w:t>
            </w:r>
            <w:r w:rsidRPr="00872978">
              <w:rPr>
                <w:rFonts w:cs="Arial"/>
                <w:color w:val="0B0C0C"/>
              </w:rPr>
              <w:t xml:space="preserve">supported in relation to mental health and well-being difficulties, </w:t>
            </w:r>
            <w:hyperlink r:id="rId19" w:anchor="contents" w:history="1">
              <w:r w:rsidRPr="00872978">
                <w:rPr>
                  <w:rStyle w:val="Hyperlink"/>
                  <w:rFonts w:cs="Arial"/>
                </w:rPr>
                <w:t>promoting and supporting mental health and well-being in schools</w:t>
              </w:r>
            </w:hyperlink>
            <w:r w:rsidRPr="00872978">
              <w:rPr>
                <w:rStyle w:val="Hyperlink"/>
                <w:rFonts w:cs="Arial"/>
              </w:rPr>
              <w:t xml:space="preserve"> is used.</w:t>
            </w:r>
          </w:p>
          <w:p w14:paraId="7BD7E8D0" w14:textId="77777777" w:rsidR="00961C23" w:rsidRPr="00872978" w:rsidRDefault="00961C23" w:rsidP="00961C23">
            <w:pPr>
              <w:rPr>
                <w:rFonts w:cs="Arial"/>
                <w:color w:val="0B0C0C"/>
              </w:rPr>
            </w:pPr>
          </w:p>
        </w:tc>
        <w:tc>
          <w:tcPr>
            <w:tcW w:w="1134" w:type="dxa"/>
          </w:tcPr>
          <w:p w14:paraId="250B7C15" w14:textId="0F820C0B" w:rsidR="00961C23" w:rsidRPr="00E63EAF" w:rsidRDefault="00426AA7" w:rsidP="00961C23">
            <w:pPr>
              <w:rPr>
                <w:rFonts w:cs="Arial"/>
                <w:sz w:val="23"/>
                <w:szCs w:val="23"/>
              </w:rPr>
            </w:pPr>
            <w:r>
              <w:rPr>
                <w:rFonts w:cs="Arial"/>
                <w:sz w:val="23"/>
                <w:szCs w:val="23"/>
              </w:rPr>
              <w:t>Y</w:t>
            </w:r>
          </w:p>
        </w:tc>
        <w:tc>
          <w:tcPr>
            <w:tcW w:w="3544" w:type="dxa"/>
          </w:tcPr>
          <w:p w14:paraId="44A409AB" w14:textId="3AF10688" w:rsidR="00961C23" w:rsidRPr="00E63EAF" w:rsidRDefault="00426AA7" w:rsidP="00961C23">
            <w:pPr>
              <w:rPr>
                <w:rFonts w:cs="Arial"/>
                <w:sz w:val="23"/>
                <w:szCs w:val="23"/>
              </w:rPr>
            </w:pPr>
            <w:r>
              <w:rPr>
                <w:rFonts w:cs="Arial"/>
                <w:sz w:val="23"/>
                <w:szCs w:val="23"/>
              </w:rPr>
              <w:t>As per school systems for wellbeing in class and from wellbeing TA provision</w:t>
            </w:r>
          </w:p>
        </w:tc>
        <w:tc>
          <w:tcPr>
            <w:tcW w:w="1417" w:type="dxa"/>
          </w:tcPr>
          <w:p w14:paraId="6413CF5E" w14:textId="77777777" w:rsidR="00961C23" w:rsidRPr="00E63EAF" w:rsidRDefault="00961C23" w:rsidP="00961C23">
            <w:pPr>
              <w:rPr>
                <w:rFonts w:cs="Arial"/>
                <w:sz w:val="23"/>
                <w:szCs w:val="23"/>
              </w:rPr>
            </w:pPr>
          </w:p>
        </w:tc>
      </w:tr>
      <w:tr w:rsidR="00961C23" w:rsidRPr="00E63EAF" w14:paraId="1B728387" w14:textId="77777777" w:rsidTr="00147335">
        <w:tc>
          <w:tcPr>
            <w:tcW w:w="2128" w:type="dxa"/>
            <w:vMerge/>
            <w:hideMark/>
          </w:tcPr>
          <w:p w14:paraId="1B17B014" w14:textId="77777777" w:rsidR="00961C23" w:rsidRPr="00872978" w:rsidRDefault="00961C23" w:rsidP="00961C23">
            <w:pPr>
              <w:autoSpaceDE/>
              <w:autoSpaceDN/>
              <w:rPr>
                <w:rFonts w:cs="Arial"/>
              </w:rPr>
            </w:pPr>
          </w:p>
        </w:tc>
        <w:tc>
          <w:tcPr>
            <w:tcW w:w="7115" w:type="dxa"/>
            <w:hideMark/>
          </w:tcPr>
          <w:p w14:paraId="76CAC2CF" w14:textId="77777777" w:rsidR="00961C23" w:rsidRPr="00872978" w:rsidRDefault="00961C23" w:rsidP="00961C23">
            <w:pPr>
              <w:rPr>
                <w:rFonts w:cs="Arial"/>
              </w:rPr>
            </w:pPr>
            <w:r w:rsidRPr="00872978">
              <w:rPr>
                <w:rFonts w:cs="Arial"/>
              </w:rPr>
              <w:t xml:space="preserve">Existing arrangements are followed for supporting students who are distressed and where safeguarding issues come to light. </w:t>
            </w:r>
          </w:p>
        </w:tc>
        <w:tc>
          <w:tcPr>
            <w:tcW w:w="1134" w:type="dxa"/>
          </w:tcPr>
          <w:p w14:paraId="5BA06D58" w14:textId="4B94674C" w:rsidR="00961C23" w:rsidRPr="00E63EAF" w:rsidRDefault="00426AA7" w:rsidP="00961C23">
            <w:pPr>
              <w:rPr>
                <w:rFonts w:cs="Arial"/>
                <w:sz w:val="23"/>
                <w:szCs w:val="23"/>
              </w:rPr>
            </w:pPr>
            <w:r>
              <w:rPr>
                <w:rFonts w:cs="Arial"/>
                <w:sz w:val="23"/>
                <w:szCs w:val="23"/>
              </w:rPr>
              <w:t>Y</w:t>
            </w:r>
          </w:p>
        </w:tc>
        <w:tc>
          <w:tcPr>
            <w:tcW w:w="3544" w:type="dxa"/>
          </w:tcPr>
          <w:p w14:paraId="348FA369" w14:textId="1F795C90" w:rsidR="00961C23" w:rsidRPr="00E63EAF" w:rsidRDefault="00426AA7" w:rsidP="00961C23">
            <w:pPr>
              <w:rPr>
                <w:rFonts w:cs="Arial"/>
                <w:sz w:val="23"/>
                <w:szCs w:val="23"/>
              </w:rPr>
            </w:pPr>
            <w:r>
              <w:rPr>
                <w:rFonts w:cs="Arial"/>
                <w:sz w:val="23"/>
                <w:szCs w:val="23"/>
              </w:rPr>
              <w:t>As per school systems for wellbeing in class and from wellbeing TA provision</w:t>
            </w:r>
          </w:p>
        </w:tc>
        <w:tc>
          <w:tcPr>
            <w:tcW w:w="1417" w:type="dxa"/>
          </w:tcPr>
          <w:p w14:paraId="057CAFD7" w14:textId="77777777" w:rsidR="00961C23" w:rsidRPr="00E63EAF" w:rsidRDefault="00961C23" w:rsidP="00961C23">
            <w:pPr>
              <w:rPr>
                <w:rFonts w:cs="Arial"/>
                <w:sz w:val="23"/>
                <w:szCs w:val="23"/>
              </w:rPr>
            </w:pPr>
          </w:p>
        </w:tc>
      </w:tr>
      <w:tr w:rsidR="00961C23" w:rsidRPr="00E63EAF" w14:paraId="1B9FDEDD" w14:textId="77777777" w:rsidTr="00147335">
        <w:tc>
          <w:tcPr>
            <w:tcW w:w="2128" w:type="dxa"/>
            <w:vMerge/>
            <w:hideMark/>
          </w:tcPr>
          <w:p w14:paraId="132CA345" w14:textId="77777777" w:rsidR="00961C23" w:rsidRPr="00872978" w:rsidRDefault="00961C23" w:rsidP="00961C23">
            <w:pPr>
              <w:autoSpaceDE/>
              <w:autoSpaceDN/>
              <w:rPr>
                <w:rFonts w:cs="Arial"/>
              </w:rPr>
            </w:pPr>
          </w:p>
        </w:tc>
        <w:tc>
          <w:tcPr>
            <w:tcW w:w="7115" w:type="dxa"/>
            <w:hideMark/>
          </w:tcPr>
          <w:p w14:paraId="32803DA6" w14:textId="77777777" w:rsidR="00961C23" w:rsidRPr="00872978" w:rsidRDefault="00961C23" w:rsidP="00961C23">
            <w:pPr>
              <w:rPr>
                <w:rFonts w:cs="Arial"/>
                <w:lang w:val="en"/>
              </w:rPr>
            </w:pPr>
            <w:r w:rsidRPr="00872978">
              <w:rPr>
                <w:rFonts w:cs="Arial"/>
              </w:rPr>
              <w:t xml:space="preserve">Available resources are used to identify and support students and staff who exhibit signs of distress.  </w:t>
            </w:r>
          </w:p>
        </w:tc>
        <w:tc>
          <w:tcPr>
            <w:tcW w:w="1134" w:type="dxa"/>
          </w:tcPr>
          <w:p w14:paraId="7CC9C9E4" w14:textId="6543A12B" w:rsidR="00961C23" w:rsidRPr="00E63EAF" w:rsidRDefault="00426AA7" w:rsidP="00961C23">
            <w:pPr>
              <w:rPr>
                <w:rFonts w:cs="Arial"/>
                <w:sz w:val="23"/>
                <w:szCs w:val="23"/>
              </w:rPr>
            </w:pPr>
            <w:r>
              <w:rPr>
                <w:rFonts w:cs="Arial"/>
                <w:sz w:val="23"/>
                <w:szCs w:val="23"/>
              </w:rPr>
              <w:t>Y</w:t>
            </w:r>
          </w:p>
        </w:tc>
        <w:tc>
          <w:tcPr>
            <w:tcW w:w="3544" w:type="dxa"/>
          </w:tcPr>
          <w:p w14:paraId="64531FB2" w14:textId="085BE7AA" w:rsidR="00961C23" w:rsidRPr="00E63EAF" w:rsidRDefault="00426AA7" w:rsidP="00961C23">
            <w:pPr>
              <w:rPr>
                <w:rFonts w:cs="Arial"/>
                <w:sz w:val="23"/>
                <w:szCs w:val="23"/>
              </w:rPr>
            </w:pPr>
            <w:r>
              <w:rPr>
                <w:rFonts w:cs="Arial"/>
                <w:sz w:val="23"/>
                <w:szCs w:val="23"/>
              </w:rPr>
              <w:t xml:space="preserve">As per school systems for wellbeing in class and from wellbeing TA provision. </w:t>
            </w:r>
          </w:p>
        </w:tc>
        <w:tc>
          <w:tcPr>
            <w:tcW w:w="1417" w:type="dxa"/>
          </w:tcPr>
          <w:p w14:paraId="63F3D0D8" w14:textId="77777777" w:rsidR="00961C23" w:rsidRPr="00E63EAF" w:rsidRDefault="00961C23" w:rsidP="00961C23">
            <w:pPr>
              <w:rPr>
                <w:rFonts w:cs="Arial"/>
                <w:sz w:val="23"/>
                <w:szCs w:val="23"/>
              </w:rPr>
            </w:pPr>
          </w:p>
        </w:tc>
      </w:tr>
      <w:tr w:rsidR="00961C23" w:rsidRPr="00E63EAF" w14:paraId="6EA7F3DF" w14:textId="77777777" w:rsidTr="00147335">
        <w:tc>
          <w:tcPr>
            <w:tcW w:w="2128" w:type="dxa"/>
            <w:vMerge/>
            <w:hideMark/>
          </w:tcPr>
          <w:p w14:paraId="7CCA4EBD" w14:textId="77777777" w:rsidR="00961C23" w:rsidRPr="00872978" w:rsidRDefault="00961C23" w:rsidP="00961C23">
            <w:pPr>
              <w:autoSpaceDE/>
              <w:autoSpaceDN/>
              <w:rPr>
                <w:rFonts w:cs="Arial"/>
              </w:rPr>
            </w:pPr>
          </w:p>
        </w:tc>
        <w:tc>
          <w:tcPr>
            <w:tcW w:w="7115" w:type="dxa"/>
            <w:hideMark/>
          </w:tcPr>
          <w:p w14:paraId="783B9753" w14:textId="0A4ACFE2" w:rsidR="00961C23" w:rsidRPr="00872978" w:rsidRDefault="00961C23" w:rsidP="00961C23">
            <w:pPr>
              <w:rPr>
                <w:rFonts w:cs="Arial"/>
              </w:rPr>
            </w:pPr>
            <w:r w:rsidRPr="00872978">
              <w:rPr>
                <w:rFonts w:cs="Arial"/>
              </w:rPr>
              <w:t xml:space="preserve">Behaviour </w:t>
            </w:r>
            <w:r w:rsidR="00890F2F" w:rsidRPr="00872978">
              <w:rPr>
                <w:rFonts w:cs="Arial"/>
              </w:rPr>
              <w:t xml:space="preserve">relating to COVID controls </w:t>
            </w:r>
            <w:r w:rsidRPr="00872978">
              <w:rPr>
                <w:rFonts w:cs="Arial"/>
              </w:rPr>
              <w:t>will be managed as it normally would in order to encourage universal hygiene and safety arrangements.</w:t>
            </w:r>
          </w:p>
        </w:tc>
        <w:tc>
          <w:tcPr>
            <w:tcW w:w="1134" w:type="dxa"/>
          </w:tcPr>
          <w:p w14:paraId="2129564C" w14:textId="6E8AE947" w:rsidR="00961C23" w:rsidRPr="00E63EAF" w:rsidRDefault="00426AA7" w:rsidP="00961C23">
            <w:pPr>
              <w:rPr>
                <w:rFonts w:cs="Arial"/>
                <w:sz w:val="23"/>
                <w:szCs w:val="23"/>
              </w:rPr>
            </w:pPr>
            <w:r>
              <w:rPr>
                <w:rFonts w:cs="Arial"/>
                <w:sz w:val="23"/>
                <w:szCs w:val="23"/>
              </w:rPr>
              <w:t>Y</w:t>
            </w:r>
          </w:p>
        </w:tc>
        <w:tc>
          <w:tcPr>
            <w:tcW w:w="3544" w:type="dxa"/>
          </w:tcPr>
          <w:p w14:paraId="49E060EC" w14:textId="51528EB7" w:rsidR="00961C23" w:rsidRPr="00E63EAF" w:rsidRDefault="00426AA7" w:rsidP="00426AA7">
            <w:pPr>
              <w:rPr>
                <w:rFonts w:cs="Arial"/>
                <w:sz w:val="23"/>
                <w:szCs w:val="23"/>
              </w:rPr>
            </w:pPr>
            <w:r>
              <w:rPr>
                <w:rFonts w:cs="Arial"/>
                <w:sz w:val="23"/>
                <w:szCs w:val="23"/>
              </w:rPr>
              <w:t>As per school systems for behaviour</w:t>
            </w:r>
          </w:p>
        </w:tc>
        <w:tc>
          <w:tcPr>
            <w:tcW w:w="1417" w:type="dxa"/>
          </w:tcPr>
          <w:p w14:paraId="3FF32A3B" w14:textId="77777777" w:rsidR="00961C23" w:rsidRPr="00E63EAF" w:rsidRDefault="00961C23" w:rsidP="00961C23">
            <w:pPr>
              <w:rPr>
                <w:rFonts w:cs="Arial"/>
                <w:sz w:val="23"/>
                <w:szCs w:val="23"/>
              </w:rPr>
            </w:pPr>
          </w:p>
        </w:tc>
      </w:tr>
      <w:tr w:rsidR="00961C23" w:rsidRPr="00E63EAF" w14:paraId="01285A0F" w14:textId="77777777" w:rsidTr="00147335">
        <w:tc>
          <w:tcPr>
            <w:tcW w:w="2128" w:type="dxa"/>
          </w:tcPr>
          <w:p w14:paraId="3C439511" w14:textId="77777777" w:rsidR="00961C23" w:rsidRPr="00872978" w:rsidRDefault="00961C23" w:rsidP="00961C23">
            <w:pPr>
              <w:autoSpaceDE/>
              <w:autoSpaceDN/>
              <w:rPr>
                <w:rFonts w:cs="Arial"/>
              </w:rPr>
            </w:pPr>
            <w:r w:rsidRPr="00872978">
              <w:rPr>
                <w:rFonts w:cs="Arial"/>
              </w:rPr>
              <w:t>Where attendance is impacted</w:t>
            </w:r>
          </w:p>
        </w:tc>
        <w:tc>
          <w:tcPr>
            <w:tcW w:w="7115" w:type="dxa"/>
          </w:tcPr>
          <w:p w14:paraId="07BA8C1D" w14:textId="77777777" w:rsidR="00961C23" w:rsidRPr="00872978" w:rsidRDefault="00961C23" w:rsidP="00961C23">
            <w:pPr>
              <w:rPr>
                <w:rFonts w:cs="Arial"/>
              </w:rPr>
            </w:pPr>
            <w:r w:rsidRPr="00872978">
              <w:rPr>
                <w:rFonts w:cs="Arial"/>
              </w:rPr>
              <w:t xml:space="preserve">The setting will discuss and provide reassurance of the measures in place with pupils and parents/carers. </w:t>
            </w:r>
          </w:p>
        </w:tc>
        <w:tc>
          <w:tcPr>
            <w:tcW w:w="1134" w:type="dxa"/>
          </w:tcPr>
          <w:p w14:paraId="1A9DED55" w14:textId="248FDE44" w:rsidR="00961C23" w:rsidRPr="00E63EAF" w:rsidRDefault="00426AA7" w:rsidP="00961C23">
            <w:pPr>
              <w:rPr>
                <w:rFonts w:cs="Arial"/>
                <w:sz w:val="23"/>
                <w:szCs w:val="23"/>
              </w:rPr>
            </w:pPr>
            <w:r>
              <w:rPr>
                <w:rFonts w:cs="Arial"/>
                <w:sz w:val="23"/>
                <w:szCs w:val="23"/>
              </w:rPr>
              <w:t>Y</w:t>
            </w:r>
          </w:p>
        </w:tc>
        <w:tc>
          <w:tcPr>
            <w:tcW w:w="3544" w:type="dxa"/>
          </w:tcPr>
          <w:p w14:paraId="37A6A395" w14:textId="599850FD" w:rsidR="00961C23" w:rsidRPr="00E63EAF" w:rsidRDefault="009465E3" w:rsidP="00961C23">
            <w:pPr>
              <w:rPr>
                <w:rFonts w:cs="Arial"/>
                <w:sz w:val="23"/>
                <w:szCs w:val="23"/>
              </w:rPr>
            </w:pPr>
            <w:r>
              <w:rPr>
                <w:rFonts w:cs="Arial"/>
                <w:sz w:val="23"/>
                <w:szCs w:val="23"/>
              </w:rPr>
              <w:t>The EHT/</w:t>
            </w:r>
            <w:proofErr w:type="spellStart"/>
            <w:r>
              <w:rPr>
                <w:rFonts w:cs="Arial"/>
                <w:sz w:val="23"/>
                <w:szCs w:val="23"/>
              </w:rPr>
              <w:t>DHT</w:t>
            </w:r>
            <w:r w:rsidR="00426AA7">
              <w:rPr>
                <w:rFonts w:cs="Arial"/>
                <w:sz w:val="23"/>
                <w:szCs w:val="23"/>
              </w:rPr>
              <w:t>will</w:t>
            </w:r>
            <w:proofErr w:type="spellEnd"/>
            <w:r w:rsidR="00426AA7">
              <w:rPr>
                <w:rFonts w:cs="Arial"/>
                <w:sz w:val="23"/>
                <w:szCs w:val="23"/>
              </w:rPr>
              <w:t xml:space="preserve"> review concerns and work with parents as required. Clear communication about health and safety measures will be provided to staff.</w:t>
            </w:r>
          </w:p>
        </w:tc>
        <w:tc>
          <w:tcPr>
            <w:tcW w:w="1417" w:type="dxa"/>
          </w:tcPr>
          <w:p w14:paraId="0EDE4C78" w14:textId="77777777" w:rsidR="00961C23" w:rsidRPr="00E63EAF" w:rsidRDefault="00961C23" w:rsidP="00961C23">
            <w:pPr>
              <w:rPr>
                <w:rFonts w:cs="Arial"/>
                <w:sz w:val="23"/>
                <w:szCs w:val="23"/>
              </w:rPr>
            </w:pPr>
          </w:p>
        </w:tc>
      </w:tr>
    </w:tbl>
    <w:p w14:paraId="473DA8DA" w14:textId="2D9D69EF" w:rsidR="00926402" w:rsidRPr="00872978" w:rsidRDefault="00926402" w:rsidP="00926402">
      <w:pPr>
        <w:pStyle w:val="Heading2"/>
        <w:ind w:left="142"/>
        <w:rPr>
          <w:rFonts w:ascii="Arial" w:eastAsia="Calibri" w:hAnsi="Arial" w:cs="Arial"/>
          <w:i w:val="0"/>
          <w:iCs w:val="0"/>
          <w:sz w:val="24"/>
          <w:szCs w:val="24"/>
          <w:lang w:val="en"/>
        </w:rPr>
      </w:pPr>
      <w:bookmarkStart w:id="15" w:name="_Toc77254333"/>
      <w:r w:rsidRPr="00872978">
        <w:rPr>
          <w:rFonts w:ascii="Arial" w:eastAsia="Calibri" w:hAnsi="Arial" w:cs="Arial"/>
          <w:i w:val="0"/>
          <w:iCs w:val="0"/>
          <w:sz w:val="24"/>
          <w:szCs w:val="24"/>
          <w:lang w:val="en"/>
        </w:rPr>
        <w:lastRenderedPageBreak/>
        <w:t>Staff health</w:t>
      </w:r>
      <w:r w:rsidR="0099581E" w:rsidRPr="00872978">
        <w:rPr>
          <w:rFonts w:ascii="Arial" w:eastAsia="Calibri" w:hAnsi="Arial" w:cs="Arial"/>
          <w:i w:val="0"/>
          <w:iCs w:val="0"/>
          <w:sz w:val="24"/>
          <w:szCs w:val="24"/>
          <w:lang w:val="en"/>
        </w:rPr>
        <w:t xml:space="preserve"> and well-being</w:t>
      </w:r>
      <w:bookmarkEnd w:id="15"/>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147335">
        <w:tc>
          <w:tcPr>
            <w:tcW w:w="2128" w:type="dxa"/>
            <w:hideMark/>
          </w:tcPr>
          <w:p w14:paraId="23839E1F" w14:textId="77777777" w:rsidR="00926402" w:rsidRPr="00872978" w:rsidRDefault="00926402" w:rsidP="00E84420">
            <w:pPr>
              <w:rPr>
                <w:rFonts w:cs="Arial"/>
              </w:rPr>
            </w:pPr>
            <w:r w:rsidRPr="00872978">
              <w:rPr>
                <w:rFonts w:cs="Arial"/>
              </w:rPr>
              <w:t>Individual assessment</w:t>
            </w:r>
          </w:p>
        </w:tc>
        <w:tc>
          <w:tcPr>
            <w:tcW w:w="7115" w:type="dxa"/>
            <w:hideMark/>
          </w:tcPr>
          <w:p w14:paraId="0B55C675" w14:textId="2011FA67" w:rsidR="00926402" w:rsidRPr="00872978" w:rsidRDefault="00926402" w:rsidP="00686F57">
            <w:pPr>
              <w:pStyle w:val="ListParagraph"/>
              <w:numPr>
                <w:ilvl w:val="0"/>
                <w:numId w:val="24"/>
              </w:numPr>
              <w:ind w:left="340" w:hanging="340"/>
              <w:rPr>
                <w:rFonts w:ascii="Arial" w:hAnsi="Arial" w:cs="Arial"/>
                <w:sz w:val="24"/>
                <w:szCs w:val="24"/>
              </w:rPr>
            </w:pPr>
            <w:r w:rsidRPr="00872978">
              <w:rPr>
                <w:rFonts w:ascii="Arial" w:hAnsi="Arial" w:cs="Arial"/>
                <w:sz w:val="24"/>
                <w:szCs w:val="24"/>
              </w:rPr>
              <w:t>All staff requiring a specific risk assessment have been identified, risk assessments have been undertaken in line with COVID-19</w:t>
            </w:r>
            <w:r w:rsidR="00686F57" w:rsidRPr="00872978">
              <w:rPr>
                <w:rFonts w:ascii="Arial" w:hAnsi="Arial" w:cs="Arial"/>
                <w:sz w:val="24"/>
                <w:szCs w:val="24"/>
              </w:rPr>
              <w:t xml:space="preserve"> </w:t>
            </w:r>
            <w:r w:rsidRPr="00872978">
              <w:rPr>
                <w:rFonts w:ascii="Arial" w:hAnsi="Arial" w:cs="Arial"/>
                <w:sz w:val="24"/>
                <w:szCs w:val="24"/>
              </w:rPr>
              <w:t xml:space="preserve">Your health and your safety when working in educational settings and the </w:t>
            </w:r>
            <w:hyperlink r:id="rId20" w:history="1">
              <w:r w:rsidRPr="00872978">
                <w:rPr>
                  <w:rStyle w:val="Hyperlink"/>
                  <w:rFonts w:ascii="Arial" w:hAnsi="Arial" w:cs="Arial"/>
                  <w:sz w:val="24"/>
                  <w:szCs w:val="24"/>
                </w:rPr>
                <w:t>template</w:t>
              </w:r>
            </w:hyperlink>
            <w:r w:rsidRPr="00872978">
              <w:rPr>
                <w:rStyle w:val="Hyperlink"/>
                <w:rFonts w:ascii="Arial" w:hAnsi="Arial" w:cs="Arial"/>
                <w:sz w:val="24"/>
                <w:szCs w:val="24"/>
              </w:rPr>
              <w:t xml:space="preserve"> provided</w:t>
            </w:r>
            <w:r w:rsidRPr="00872978">
              <w:rPr>
                <w:rFonts w:ascii="Arial" w:hAnsi="Arial" w:cs="Arial"/>
                <w:sz w:val="24"/>
                <w:szCs w:val="24"/>
              </w:rPr>
              <w:t xml:space="preserve"> is used to record conversations and agreed control measures</w:t>
            </w:r>
            <w:r w:rsidRPr="00872978">
              <w:rPr>
                <w:rStyle w:val="Hyperlink"/>
                <w:rFonts w:ascii="Arial" w:hAnsi="Arial" w:cs="Arial"/>
                <w:sz w:val="24"/>
                <w:szCs w:val="24"/>
              </w:rPr>
              <w:t>.</w:t>
            </w:r>
          </w:p>
        </w:tc>
        <w:tc>
          <w:tcPr>
            <w:tcW w:w="1134" w:type="dxa"/>
          </w:tcPr>
          <w:p w14:paraId="74AB3D02" w14:textId="3F1F31B0" w:rsidR="00926402" w:rsidRPr="00872978" w:rsidRDefault="00426AA7" w:rsidP="00E84420">
            <w:pPr>
              <w:rPr>
                <w:rFonts w:cs="Arial"/>
                <w:color w:val="FF0000"/>
              </w:rPr>
            </w:pPr>
            <w:r>
              <w:rPr>
                <w:rFonts w:cs="Arial"/>
                <w:color w:val="FF0000"/>
              </w:rPr>
              <w:t>Y</w:t>
            </w:r>
          </w:p>
        </w:tc>
        <w:tc>
          <w:tcPr>
            <w:tcW w:w="3544" w:type="dxa"/>
          </w:tcPr>
          <w:p w14:paraId="68507301" w14:textId="40073E27" w:rsidR="00926402" w:rsidRPr="00872978" w:rsidRDefault="00426AA7" w:rsidP="00E84420">
            <w:pPr>
              <w:rPr>
                <w:rFonts w:cs="Arial"/>
                <w:color w:val="FF0000"/>
              </w:rPr>
            </w:pPr>
            <w:r w:rsidRPr="00426AA7">
              <w:rPr>
                <w:rFonts w:cs="Arial"/>
                <w:color w:val="000000" w:themeColor="text1"/>
              </w:rPr>
              <w:t>Risk assessments undertaken a</w:t>
            </w:r>
            <w:r>
              <w:rPr>
                <w:rFonts w:cs="Arial"/>
                <w:color w:val="000000" w:themeColor="text1"/>
              </w:rPr>
              <w:t>s required with staff identified. These include additional actions and reasonable adaptations.</w:t>
            </w:r>
          </w:p>
        </w:tc>
        <w:tc>
          <w:tcPr>
            <w:tcW w:w="1417" w:type="dxa"/>
          </w:tcPr>
          <w:p w14:paraId="7158E22C" w14:textId="77777777" w:rsidR="00926402" w:rsidRPr="00E63EAF" w:rsidRDefault="00926402" w:rsidP="00E84420">
            <w:pPr>
              <w:rPr>
                <w:rFonts w:cs="Arial"/>
                <w:color w:val="FF0000"/>
                <w:sz w:val="23"/>
                <w:szCs w:val="23"/>
              </w:rPr>
            </w:pPr>
          </w:p>
        </w:tc>
      </w:tr>
      <w:tr w:rsidR="00926402" w:rsidRPr="00E63EAF" w14:paraId="1F2CFA0B" w14:textId="77777777" w:rsidTr="00147335">
        <w:tc>
          <w:tcPr>
            <w:tcW w:w="2128" w:type="dxa"/>
            <w:hideMark/>
          </w:tcPr>
          <w:p w14:paraId="166B417E" w14:textId="77777777" w:rsidR="00926402" w:rsidRPr="00872978" w:rsidRDefault="00926402" w:rsidP="00E84420">
            <w:pPr>
              <w:rPr>
                <w:rFonts w:cs="Arial"/>
              </w:rPr>
            </w:pPr>
            <w:r w:rsidRPr="00872978">
              <w:rPr>
                <w:rFonts w:cs="Arial"/>
              </w:rPr>
              <w:t>Wellbeing</w:t>
            </w:r>
          </w:p>
        </w:tc>
        <w:tc>
          <w:tcPr>
            <w:tcW w:w="7115" w:type="dxa"/>
            <w:hideMark/>
          </w:tcPr>
          <w:p w14:paraId="2BBC486E" w14:textId="77777777" w:rsidR="00926402" w:rsidRPr="00872978" w:rsidRDefault="00926402" w:rsidP="00E84420">
            <w:pPr>
              <w:rPr>
                <w:rFonts w:cs="Arial"/>
              </w:rPr>
            </w:pPr>
            <w:r w:rsidRPr="00872978">
              <w:rPr>
                <w:rFonts w:cs="Arial"/>
              </w:rPr>
              <w:t>Suitable supportive measures have been put in place for staff, for example, how to obtain well-being support</w:t>
            </w:r>
          </w:p>
        </w:tc>
        <w:tc>
          <w:tcPr>
            <w:tcW w:w="1134" w:type="dxa"/>
          </w:tcPr>
          <w:p w14:paraId="71336CA4" w14:textId="70E82652" w:rsidR="00926402" w:rsidRPr="00872978" w:rsidRDefault="00426AA7" w:rsidP="00E84420">
            <w:pPr>
              <w:rPr>
                <w:rFonts w:cs="Arial"/>
              </w:rPr>
            </w:pPr>
            <w:r>
              <w:rPr>
                <w:rFonts w:cs="Arial"/>
              </w:rPr>
              <w:t>Y</w:t>
            </w:r>
          </w:p>
        </w:tc>
        <w:tc>
          <w:tcPr>
            <w:tcW w:w="3544" w:type="dxa"/>
          </w:tcPr>
          <w:p w14:paraId="2DF91F08" w14:textId="1F1A22A8" w:rsidR="00926402" w:rsidRDefault="009465E3" w:rsidP="00E84420">
            <w:pPr>
              <w:rPr>
                <w:rFonts w:cs="Arial"/>
                <w:sz w:val="23"/>
                <w:szCs w:val="23"/>
              </w:rPr>
            </w:pPr>
            <w:r>
              <w:rPr>
                <w:rFonts w:cs="Arial"/>
                <w:sz w:val="23"/>
                <w:szCs w:val="23"/>
              </w:rPr>
              <w:t xml:space="preserve">EHT </w:t>
            </w:r>
            <w:r w:rsidR="00426AA7">
              <w:rPr>
                <w:rFonts w:cs="Arial"/>
                <w:sz w:val="23"/>
                <w:szCs w:val="23"/>
              </w:rPr>
              <w:t>is the first point of contact for staff.</w:t>
            </w:r>
          </w:p>
          <w:p w14:paraId="5CDBB0C2" w14:textId="71E12F23" w:rsidR="00426AA7" w:rsidRPr="00872978" w:rsidRDefault="00426AA7" w:rsidP="00E84420">
            <w:pPr>
              <w:rPr>
                <w:rFonts w:cs="Arial"/>
              </w:rPr>
            </w:pPr>
            <w:r>
              <w:rPr>
                <w:rFonts w:cs="Arial"/>
                <w:sz w:val="23"/>
                <w:szCs w:val="23"/>
              </w:rPr>
              <w:t xml:space="preserve">Details of DNEAT wellbeing provision for staff are shared weekly via </w:t>
            </w:r>
            <w:proofErr w:type="spellStart"/>
            <w:r>
              <w:rPr>
                <w:rFonts w:cs="Arial"/>
                <w:sz w:val="23"/>
                <w:szCs w:val="23"/>
              </w:rPr>
              <w:t>ecomms</w:t>
            </w:r>
            <w:proofErr w:type="spellEnd"/>
            <w:r>
              <w:rPr>
                <w:rFonts w:cs="Arial"/>
                <w:sz w:val="23"/>
                <w:szCs w:val="23"/>
              </w:rPr>
              <w:t xml:space="preserve">. Staff are signposted to these resources if and when required by </w:t>
            </w:r>
            <w:r w:rsidR="009465E3">
              <w:rPr>
                <w:rFonts w:cs="Arial"/>
                <w:sz w:val="23"/>
                <w:szCs w:val="23"/>
              </w:rPr>
              <w:t>EHT.</w:t>
            </w:r>
          </w:p>
        </w:tc>
        <w:tc>
          <w:tcPr>
            <w:tcW w:w="1417" w:type="dxa"/>
          </w:tcPr>
          <w:p w14:paraId="7318F2F1" w14:textId="77777777" w:rsidR="00926402" w:rsidRPr="00E63EAF" w:rsidRDefault="00926402" w:rsidP="00E84420">
            <w:pPr>
              <w:rPr>
                <w:rFonts w:cs="Arial"/>
                <w:sz w:val="23"/>
                <w:szCs w:val="23"/>
              </w:rPr>
            </w:pPr>
          </w:p>
        </w:tc>
      </w:tr>
    </w:tbl>
    <w:p w14:paraId="3AFD8774" w14:textId="48E03397" w:rsidR="00C7260A" w:rsidRPr="00872978" w:rsidRDefault="00C7260A" w:rsidP="00C7260A">
      <w:pPr>
        <w:pStyle w:val="Heading2"/>
        <w:ind w:left="142"/>
        <w:rPr>
          <w:rFonts w:ascii="Arial" w:hAnsi="Arial" w:cs="Arial"/>
          <w:i w:val="0"/>
          <w:iCs w:val="0"/>
          <w:sz w:val="24"/>
          <w:szCs w:val="24"/>
        </w:rPr>
      </w:pPr>
      <w:bookmarkStart w:id="16" w:name="_Toc77254334"/>
      <w:r w:rsidRPr="00872978">
        <w:rPr>
          <w:rFonts w:ascii="Arial" w:hAnsi="Arial" w:cs="Arial"/>
          <w:i w:val="0"/>
          <w:iCs w:val="0"/>
          <w:sz w:val="24"/>
          <w:szCs w:val="24"/>
        </w:rPr>
        <w:t>Self-Isolation Arrangements – Staff and Pupils</w:t>
      </w:r>
      <w:bookmarkEnd w:id="16"/>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C7260A" w:rsidRPr="00E63EAF" w14:paraId="13795E75" w14:textId="77777777" w:rsidTr="00147335">
        <w:tc>
          <w:tcPr>
            <w:tcW w:w="2128" w:type="dxa"/>
            <w:hideMark/>
          </w:tcPr>
          <w:p w14:paraId="2B424DA6" w14:textId="77777777" w:rsidR="00C7260A" w:rsidRPr="00872978" w:rsidRDefault="00C7260A" w:rsidP="00E84420">
            <w:pPr>
              <w:rPr>
                <w:rFonts w:cs="Arial"/>
              </w:rPr>
            </w:pPr>
            <w:r w:rsidRPr="00872978">
              <w:rPr>
                <w:rFonts w:cs="Arial"/>
              </w:rPr>
              <w:t>Symptoms</w:t>
            </w:r>
          </w:p>
        </w:tc>
        <w:tc>
          <w:tcPr>
            <w:tcW w:w="7115" w:type="dxa"/>
            <w:hideMark/>
          </w:tcPr>
          <w:p w14:paraId="29A9B159" w14:textId="77777777" w:rsidR="00C7260A" w:rsidRPr="00872978" w:rsidRDefault="00C7260A" w:rsidP="00E63EAF">
            <w:pPr>
              <w:pStyle w:val="ListParagraph"/>
              <w:numPr>
                <w:ilvl w:val="0"/>
                <w:numId w:val="7"/>
              </w:numPr>
              <w:rPr>
                <w:rFonts w:ascii="Arial" w:hAnsi="Arial" w:cs="Arial"/>
                <w:sz w:val="24"/>
                <w:szCs w:val="24"/>
              </w:rPr>
            </w:pPr>
            <w:r w:rsidRPr="00872978">
              <w:rPr>
                <w:rFonts w:ascii="Arial" w:hAnsi="Arial" w:cs="Arial"/>
                <w:color w:val="0B0C0C"/>
                <w:sz w:val="24"/>
                <w:szCs w:val="24"/>
              </w:rPr>
              <w:t>Staff know to go home as soon as possible if they develop symptoms of COVID-19</w:t>
            </w:r>
          </w:p>
          <w:p w14:paraId="6E056737" w14:textId="77777777" w:rsidR="00C7260A" w:rsidRPr="00872978" w:rsidRDefault="00C7260A" w:rsidP="00E63EAF">
            <w:pPr>
              <w:pStyle w:val="ListParagraph"/>
              <w:numPr>
                <w:ilvl w:val="0"/>
                <w:numId w:val="7"/>
              </w:numPr>
              <w:rPr>
                <w:rFonts w:ascii="Arial" w:hAnsi="Arial" w:cs="Arial"/>
                <w:sz w:val="24"/>
                <w:szCs w:val="24"/>
              </w:rPr>
            </w:pPr>
            <w:r w:rsidRPr="00872978">
              <w:rPr>
                <w:rFonts w:ascii="Arial" w:hAnsi="Arial" w:cs="Arial"/>
                <w:color w:val="0B0C0C"/>
                <w:sz w:val="24"/>
                <w:szCs w:val="24"/>
              </w:rPr>
              <w:t>Pupils know what the main symptoms are and who to report to if they develop symptoms, no matter how mild and staff will ensure that they go home as soon as possible</w:t>
            </w:r>
          </w:p>
          <w:p w14:paraId="6055988C" w14:textId="77777777" w:rsidR="00C7260A" w:rsidRPr="00872978" w:rsidRDefault="00C7260A" w:rsidP="00E63EAF">
            <w:pPr>
              <w:pStyle w:val="ListParagraph"/>
              <w:numPr>
                <w:ilvl w:val="0"/>
                <w:numId w:val="7"/>
              </w:numPr>
              <w:rPr>
                <w:rFonts w:ascii="Arial" w:hAnsi="Arial" w:cs="Arial"/>
                <w:sz w:val="24"/>
                <w:szCs w:val="24"/>
              </w:rPr>
            </w:pPr>
            <w:r w:rsidRPr="00872978">
              <w:rPr>
                <w:rFonts w:ascii="Arial" w:hAnsi="Arial" w:cs="Arial"/>
                <w:color w:val="0B0C0C"/>
                <w:sz w:val="24"/>
                <w:szCs w:val="24"/>
              </w:rPr>
              <w:t>Staff check with pupils regarding symptoms on their arrival and remain vigilant for developing symptoms throughout the day</w:t>
            </w:r>
          </w:p>
          <w:p w14:paraId="4ECA1E88" w14:textId="77777777" w:rsidR="00C7260A" w:rsidRPr="00872978" w:rsidRDefault="00C7260A" w:rsidP="00E63EAF">
            <w:pPr>
              <w:pStyle w:val="ListParagraph"/>
              <w:numPr>
                <w:ilvl w:val="0"/>
                <w:numId w:val="7"/>
              </w:numPr>
              <w:rPr>
                <w:rFonts w:ascii="Arial" w:hAnsi="Arial" w:cs="Arial"/>
                <w:sz w:val="24"/>
                <w:szCs w:val="24"/>
              </w:rPr>
            </w:pPr>
            <w:r w:rsidRPr="00872978">
              <w:rPr>
                <w:rFonts w:ascii="Arial" w:hAnsi="Arial" w:cs="Arial"/>
                <w:color w:val="0B0C0C"/>
                <w:sz w:val="24"/>
                <w:szCs w:val="24"/>
              </w:rPr>
              <w:t>Anyone who has developed symptoms and cannot go home immediately will wait in the designated room</w:t>
            </w:r>
          </w:p>
          <w:p w14:paraId="3B0221EC" w14:textId="77777777" w:rsidR="00C7260A" w:rsidRPr="00872978" w:rsidRDefault="00C7260A" w:rsidP="00E63EAF">
            <w:pPr>
              <w:pStyle w:val="ListParagraph"/>
              <w:numPr>
                <w:ilvl w:val="0"/>
                <w:numId w:val="7"/>
              </w:numPr>
              <w:rPr>
                <w:rFonts w:ascii="Arial" w:hAnsi="Arial" w:cs="Arial"/>
                <w:sz w:val="24"/>
                <w:szCs w:val="24"/>
              </w:rPr>
            </w:pPr>
            <w:r w:rsidRPr="00872978">
              <w:rPr>
                <w:rFonts w:ascii="Arial" w:hAnsi="Arial" w:cs="Arial"/>
                <w:color w:val="0B0C0C"/>
                <w:sz w:val="24"/>
                <w:szCs w:val="24"/>
              </w:rPr>
              <w:t>Arrangements are in place for the management of pupils who are not able to communicate their symptoms and staff are aware of these arrangements e.g. temperature checks</w:t>
            </w:r>
          </w:p>
        </w:tc>
        <w:tc>
          <w:tcPr>
            <w:tcW w:w="1134" w:type="dxa"/>
          </w:tcPr>
          <w:p w14:paraId="5BDC1E65" w14:textId="168F55B5" w:rsidR="00C7260A" w:rsidRPr="00E63EAF" w:rsidRDefault="00426AA7" w:rsidP="00E84420">
            <w:pPr>
              <w:rPr>
                <w:rFonts w:cs="Arial"/>
                <w:sz w:val="23"/>
                <w:szCs w:val="23"/>
              </w:rPr>
            </w:pPr>
            <w:r>
              <w:rPr>
                <w:rFonts w:cs="Arial"/>
                <w:sz w:val="23"/>
                <w:szCs w:val="23"/>
              </w:rPr>
              <w:t>Y</w:t>
            </w:r>
          </w:p>
        </w:tc>
        <w:tc>
          <w:tcPr>
            <w:tcW w:w="3544" w:type="dxa"/>
          </w:tcPr>
          <w:p w14:paraId="1BF8D898" w14:textId="77777777" w:rsidR="00C7260A" w:rsidRDefault="00426AA7" w:rsidP="00E84420">
            <w:pPr>
              <w:rPr>
                <w:rFonts w:cs="Arial"/>
                <w:sz w:val="23"/>
                <w:szCs w:val="23"/>
              </w:rPr>
            </w:pPr>
            <w:r>
              <w:rPr>
                <w:rFonts w:cs="Arial"/>
                <w:sz w:val="23"/>
                <w:szCs w:val="23"/>
              </w:rPr>
              <w:t>As per part of school systems staff should isolate as soon as possible and communicate this via phone to office/use of other adult rather than moving through school and into other spaces.</w:t>
            </w:r>
          </w:p>
          <w:p w14:paraId="1111A790" w14:textId="0595DD54" w:rsidR="00426AA7" w:rsidRDefault="00426AA7" w:rsidP="00E84420">
            <w:pPr>
              <w:rPr>
                <w:rFonts w:cs="Arial"/>
                <w:sz w:val="23"/>
                <w:szCs w:val="23"/>
              </w:rPr>
            </w:pPr>
            <w:r>
              <w:rPr>
                <w:rFonts w:cs="Arial"/>
                <w:sz w:val="23"/>
                <w:szCs w:val="23"/>
              </w:rPr>
              <w:t xml:space="preserve">Pupils are reminded of school systems ad symptoms as </w:t>
            </w:r>
            <w:r w:rsidR="009465E3">
              <w:rPr>
                <w:rFonts w:cs="Arial"/>
                <w:sz w:val="23"/>
                <w:szCs w:val="23"/>
              </w:rPr>
              <w:t xml:space="preserve">part </w:t>
            </w:r>
            <w:r>
              <w:rPr>
                <w:rFonts w:cs="Arial"/>
                <w:sz w:val="23"/>
                <w:szCs w:val="23"/>
              </w:rPr>
              <w:t>of back to school H&amp;S briefing/lessons.</w:t>
            </w:r>
          </w:p>
          <w:p w14:paraId="4D80B278" w14:textId="43A98654" w:rsidR="00426AA7" w:rsidRDefault="00426AA7" w:rsidP="00E84420">
            <w:pPr>
              <w:rPr>
                <w:rFonts w:cs="Arial"/>
                <w:sz w:val="23"/>
                <w:szCs w:val="23"/>
              </w:rPr>
            </w:pPr>
            <w:r>
              <w:rPr>
                <w:rFonts w:cs="Arial"/>
                <w:sz w:val="23"/>
                <w:szCs w:val="23"/>
              </w:rPr>
              <w:t xml:space="preserve">Designated room for symptomatic pupils is the </w:t>
            </w:r>
            <w:r w:rsidR="009465E3">
              <w:rPr>
                <w:rFonts w:cs="Arial"/>
                <w:sz w:val="23"/>
                <w:szCs w:val="23"/>
              </w:rPr>
              <w:t>disabled toilet</w:t>
            </w:r>
            <w:r>
              <w:rPr>
                <w:rFonts w:cs="Arial"/>
                <w:sz w:val="23"/>
                <w:szCs w:val="23"/>
              </w:rPr>
              <w:t>. If this is in use an allocated room will be identified.</w:t>
            </w:r>
          </w:p>
          <w:p w14:paraId="2346D9A5" w14:textId="1BA54CAD" w:rsidR="00426AA7" w:rsidRDefault="00426AA7" w:rsidP="00E84420">
            <w:pPr>
              <w:rPr>
                <w:rFonts w:cs="Arial"/>
                <w:sz w:val="23"/>
                <w:szCs w:val="23"/>
              </w:rPr>
            </w:pPr>
            <w:r>
              <w:rPr>
                <w:rFonts w:cs="Arial"/>
                <w:sz w:val="23"/>
                <w:szCs w:val="23"/>
              </w:rPr>
              <w:t xml:space="preserve">Staff continue to follow guidance if needing to wait with child and cleaning of room afterwards. </w:t>
            </w:r>
            <w:r>
              <w:rPr>
                <w:rFonts w:cs="Arial"/>
                <w:sz w:val="23"/>
                <w:szCs w:val="23"/>
              </w:rPr>
              <w:lastRenderedPageBreak/>
              <w:t>Cleaning materials and PPE provided in room.</w:t>
            </w:r>
          </w:p>
          <w:p w14:paraId="2686E35B" w14:textId="54A3EEA7" w:rsidR="00426AA7" w:rsidRPr="00E63EAF" w:rsidRDefault="00426AA7" w:rsidP="00E84420">
            <w:pPr>
              <w:rPr>
                <w:rFonts w:cs="Arial"/>
                <w:sz w:val="23"/>
                <w:szCs w:val="23"/>
              </w:rPr>
            </w:pPr>
            <w:r>
              <w:rPr>
                <w:rFonts w:cs="Arial"/>
                <w:sz w:val="23"/>
                <w:szCs w:val="23"/>
              </w:rPr>
              <w:t>Individual risk assessment for pupils details checks and communications required.</w:t>
            </w:r>
          </w:p>
        </w:tc>
        <w:tc>
          <w:tcPr>
            <w:tcW w:w="1417" w:type="dxa"/>
          </w:tcPr>
          <w:p w14:paraId="1FCCEBA8" w14:textId="77777777" w:rsidR="00C7260A" w:rsidRPr="00E63EAF" w:rsidRDefault="00C7260A" w:rsidP="00E84420">
            <w:pPr>
              <w:rPr>
                <w:rFonts w:cs="Arial"/>
                <w:sz w:val="23"/>
                <w:szCs w:val="23"/>
              </w:rPr>
            </w:pPr>
          </w:p>
        </w:tc>
      </w:tr>
      <w:tr w:rsidR="00C7260A" w:rsidRPr="00E63EAF" w14:paraId="4CC214D9" w14:textId="77777777" w:rsidTr="00147335">
        <w:tc>
          <w:tcPr>
            <w:tcW w:w="2128" w:type="dxa"/>
          </w:tcPr>
          <w:p w14:paraId="32295A7D" w14:textId="77777777" w:rsidR="00C7260A" w:rsidRPr="00872978" w:rsidRDefault="00C7260A" w:rsidP="00E84420">
            <w:pPr>
              <w:rPr>
                <w:rFonts w:cs="Arial"/>
              </w:rPr>
            </w:pPr>
            <w:r w:rsidRPr="00872978">
              <w:rPr>
                <w:rFonts w:cs="Arial"/>
              </w:rPr>
              <w:t>Self-isolation criteria</w:t>
            </w:r>
          </w:p>
        </w:tc>
        <w:tc>
          <w:tcPr>
            <w:tcW w:w="7115" w:type="dxa"/>
          </w:tcPr>
          <w:p w14:paraId="1AB7FEB1" w14:textId="48A4B4AC" w:rsidR="00E84420" w:rsidRPr="00872978" w:rsidRDefault="00663D56" w:rsidP="00E84420">
            <w:pPr>
              <w:rPr>
                <w:rFonts w:cs="Arial"/>
                <w:color w:val="0B0C0C"/>
              </w:rPr>
            </w:pPr>
            <w:r w:rsidRPr="00872978">
              <w:rPr>
                <w:rFonts w:cs="Arial"/>
                <w:color w:val="0B0C0C"/>
              </w:rPr>
              <w:t>Staff and pupils know that i</w:t>
            </w:r>
            <w:r w:rsidR="00E84420" w:rsidRPr="00872978">
              <w:rPr>
                <w:rFonts w:cs="Arial"/>
                <w:color w:val="0B0C0C"/>
              </w:rPr>
              <w:t>solation arrangements</w:t>
            </w:r>
            <w:r w:rsidRPr="00872978">
              <w:rPr>
                <w:rFonts w:cs="Arial"/>
                <w:color w:val="0B0C0C"/>
              </w:rPr>
              <w:t xml:space="preserve"> must</w:t>
            </w:r>
            <w:r w:rsidR="00E84420" w:rsidRPr="00872978">
              <w:rPr>
                <w:rFonts w:cs="Arial"/>
                <w:color w:val="0B0C0C"/>
              </w:rPr>
              <w:t xml:space="preserve"> be followed:</w:t>
            </w:r>
          </w:p>
          <w:p w14:paraId="4F4B1040" w14:textId="77777777" w:rsidR="00E84420" w:rsidRPr="00872978" w:rsidRDefault="00C7260A" w:rsidP="00E84420">
            <w:pPr>
              <w:pStyle w:val="ListParagraph"/>
              <w:numPr>
                <w:ilvl w:val="0"/>
                <w:numId w:val="8"/>
              </w:numPr>
              <w:rPr>
                <w:rFonts w:ascii="Arial" w:hAnsi="Arial" w:cs="Arial"/>
                <w:color w:val="0B0C0C"/>
                <w:sz w:val="24"/>
                <w:szCs w:val="24"/>
              </w:rPr>
            </w:pPr>
            <w:r w:rsidRPr="00872978">
              <w:rPr>
                <w:rFonts w:ascii="Arial" w:hAnsi="Arial" w:cs="Arial"/>
                <w:color w:val="0B0C0C"/>
                <w:sz w:val="24"/>
                <w:szCs w:val="24"/>
              </w:rPr>
              <w:t xml:space="preserve">Where notified by NHS Test and Trace </w:t>
            </w:r>
          </w:p>
          <w:p w14:paraId="552C9287" w14:textId="6A67C690" w:rsidR="00E84420" w:rsidRPr="00872978" w:rsidRDefault="00E84420" w:rsidP="00E84420">
            <w:pPr>
              <w:pStyle w:val="ListParagraph"/>
              <w:numPr>
                <w:ilvl w:val="0"/>
                <w:numId w:val="8"/>
              </w:numPr>
              <w:rPr>
                <w:rStyle w:val="Hyperlink"/>
                <w:rFonts w:ascii="Arial" w:hAnsi="Arial" w:cs="Arial"/>
                <w:color w:val="0B0C0C"/>
                <w:sz w:val="24"/>
                <w:szCs w:val="24"/>
                <w:u w:val="none"/>
              </w:rPr>
            </w:pPr>
            <w:r w:rsidRPr="00872978">
              <w:rPr>
                <w:rFonts w:ascii="Arial" w:hAnsi="Arial" w:cs="Arial"/>
                <w:color w:val="0B0C0C"/>
                <w:sz w:val="24"/>
                <w:szCs w:val="24"/>
              </w:rPr>
              <w:t xml:space="preserve">In line with travel - </w:t>
            </w:r>
            <w:hyperlink r:id="rId21" w:history="1">
              <w:r w:rsidRPr="00872978">
                <w:rPr>
                  <w:rStyle w:val="Hyperlink"/>
                  <w:rFonts w:ascii="Arial" w:hAnsi="Arial" w:cs="Arial"/>
                  <w:sz w:val="24"/>
                  <w:szCs w:val="24"/>
                </w:rPr>
                <w:t>Entering the UK</w:t>
              </w:r>
            </w:hyperlink>
          </w:p>
          <w:p w14:paraId="695630BA" w14:textId="656A7F3B" w:rsidR="00E84420" w:rsidRPr="00872978" w:rsidRDefault="00E84420" w:rsidP="00E84420">
            <w:pPr>
              <w:pStyle w:val="ListParagraph"/>
              <w:numPr>
                <w:ilvl w:val="0"/>
                <w:numId w:val="8"/>
              </w:numPr>
              <w:rPr>
                <w:rFonts w:ascii="Arial" w:hAnsi="Arial" w:cs="Arial"/>
                <w:color w:val="0B0C0C"/>
                <w:sz w:val="24"/>
                <w:szCs w:val="24"/>
              </w:rPr>
            </w:pPr>
            <w:r w:rsidRPr="00872978">
              <w:rPr>
                <w:rFonts w:ascii="Arial" w:hAnsi="Arial" w:cs="Arial"/>
                <w:color w:val="0B0C0C"/>
                <w:sz w:val="24"/>
                <w:szCs w:val="24"/>
              </w:rPr>
              <w:t>If the person has COVID-19 symptoms</w:t>
            </w:r>
          </w:p>
          <w:p w14:paraId="2B8E45A0" w14:textId="63BA6F10" w:rsidR="00C7260A" w:rsidRPr="00872978" w:rsidRDefault="00E84420" w:rsidP="00E84420">
            <w:pPr>
              <w:pStyle w:val="ListParagraph"/>
              <w:numPr>
                <w:ilvl w:val="0"/>
                <w:numId w:val="8"/>
              </w:numPr>
              <w:rPr>
                <w:rFonts w:ascii="Arial" w:hAnsi="Arial" w:cs="Arial"/>
                <w:color w:val="0B0C0C"/>
                <w:sz w:val="24"/>
                <w:szCs w:val="24"/>
              </w:rPr>
            </w:pPr>
            <w:r w:rsidRPr="00872978">
              <w:rPr>
                <w:rFonts w:ascii="Arial" w:hAnsi="Arial" w:cs="Arial"/>
                <w:color w:val="0B0C0C"/>
                <w:sz w:val="24"/>
                <w:szCs w:val="24"/>
              </w:rPr>
              <w:t>On receiving a positive LFD or PCR test</w:t>
            </w:r>
          </w:p>
        </w:tc>
        <w:tc>
          <w:tcPr>
            <w:tcW w:w="1134" w:type="dxa"/>
          </w:tcPr>
          <w:p w14:paraId="0C11CA85" w14:textId="2F7B3DF9" w:rsidR="00C7260A" w:rsidRPr="00E63EAF" w:rsidRDefault="00426AA7" w:rsidP="00E84420">
            <w:pPr>
              <w:rPr>
                <w:rFonts w:cs="Arial"/>
                <w:sz w:val="23"/>
                <w:szCs w:val="23"/>
              </w:rPr>
            </w:pPr>
            <w:r>
              <w:rPr>
                <w:rFonts w:cs="Arial"/>
                <w:sz w:val="23"/>
                <w:szCs w:val="23"/>
              </w:rPr>
              <w:t>Y</w:t>
            </w:r>
          </w:p>
        </w:tc>
        <w:tc>
          <w:tcPr>
            <w:tcW w:w="3544" w:type="dxa"/>
          </w:tcPr>
          <w:p w14:paraId="7EC9BF9E" w14:textId="77777777" w:rsidR="00C7260A" w:rsidRDefault="00426AA7" w:rsidP="00E84420">
            <w:pPr>
              <w:rPr>
                <w:rFonts w:cs="Arial"/>
                <w:sz w:val="23"/>
                <w:szCs w:val="23"/>
              </w:rPr>
            </w:pPr>
            <w:r>
              <w:rPr>
                <w:rFonts w:cs="Arial"/>
                <w:sz w:val="23"/>
                <w:szCs w:val="23"/>
              </w:rPr>
              <w:t>As part of parent and staff booklet information.</w:t>
            </w:r>
          </w:p>
          <w:p w14:paraId="2192F70E" w14:textId="379F5CA0" w:rsidR="00426AA7" w:rsidRPr="00E63EAF" w:rsidRDefault="00426AA7" w:rsidP="00426AA7">
            <w:pPr>
              <w:rPr>
                <w:rFonts w:cs="Arial"/>
                <w:sz w:val="23"/>
                <w:szCs w:val="23"/>
              </w:rPr>
            </w:pPr>
            <w:r>
              <w:rPr>
                <w:rFonts w:cs="Arial"/>
                <w:sz w:val="23"/>
                <w:szCs w:val="23"/>
              </w:rPr>
              <w:t>Parents of children where case identified in school will be provided with the relevant guidance, timelines and actions to take.</w:t>
            </w:r>
          </w:p>
        </w:tc>
        <w:tc>
          <w:tcPr>
            <w:tcW w:w="1417" w:type="dxa"/>
          </w:tcPr>
          <w:p w14:paraId="1E1CAA68" w14:textId="77777777" w:rsidR="00C7260A" w:rsidRPr="00E63EAF" w:rsidRDefault="00C7260A" w:rsidP="00E84420">
            <w:pPr>
              <w:rPr>
                <w:rFonts w:cs="Arial"/>
                <w:sz w:val="23"/>
                <w:szCs w:val="23"/>
              </w:rPr>
            </w:pPr>
          </w:p>
        </w:tc>
      </w:tr>
    </w:tbl>
    <w:p w14:paraId="4781C111" w14:textId="77777777" w:rsidR="00872978" w:rsidRDefault="00872978" w:rsidP="00872978">
      <w:pPr>
        <w:rPr>
          <w:rFonts w:eastAsia="Calibri"/>
          <w:lang w:val="en"/>
        </w:rPr>
      </w:pPr>
      <w:bookmarkStart w:id="17" w:name="_Toc77254335"/>
    </w:p>
    <w:p w14:paraId="12179275" w14:textId="61A30EF5" w:rsidR="009C5B3D" w:rsidRPr="00872978" w:rsidRDefault="00960378" w:rsidP="00872978">
      <w:pPr>
        <w:pStyle w:val="Heading1"/>
        <w:rPr>
          <w:rFonts w:eastAsia="Calibri"/>
        </w:rPr>
      </w:pPr>
      <w:r>
        <w:rPr>
          <w:rFonts w:eastAsia="Calibri"/>
          <w:lang w:val="en"/>
        </w:rPr>
        <w:t>Collaboration</w:t>
      </w:r>
      <w:bookmarkEnd w:id="17"/>
    </w:p>
    <w:p w14:paraId="2D5A47DB" w14:textId="03477CB4" w:rsidR="009C5B3D" w:rsidRPr="0069476D" w:rsidRDefault="009C5B3D" w:rsidP="004F5E6F">
      <w:pPr>
        <w:pStyle w:val="Heading2"/>
        <w:ind w:left="142"/>
        <w:rPr>
          <w:rFonts w:ascii="Arial" w:hAnsi="Arial" w:cs="Arial"/>
          <w:sz w:val="24"/>
        </w:rPr>
      </w:pPr>
      <w:bookmarkStart w:id="18" w:name="_Toc77254336"/>
      <w:r w:rsidRPr="0069476D">
        <w:rPr>
          <w:rFonts w:ascii="Arial" w:hAnsi="Arial" w:cs="Arial"/>
          <w:sz w:val="24"/>
        </w:rPr>
        <w:t>General Arrangements</w:t>
      </w:r>
      <w:bookmarkEnd w:id="18"/>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B50D31" w:rsidRPr="00872978" w14:paraId="4BCC9BEA" w14:textId="77777777" w:rsidTr="00147335">
        <w:tc>
          <w:tcPr>
            <w:tcW w:w="2128" w:type="dxa"/>
            <w:vMerge w:val="restart"/>
            <w:hideMark/>
          </w:tcPr>
          <w:p w14:paraId="7B835C9E" w14:textId="77777777" w:rsidR="00B50D31" w:rsidRPr="00872978" w:rsidRDefault="00B50D31">
            <w:pPr>
              <w:rPr>
                <w:rFonts w:cs="Arial"/>
              </w:rPr>
            </w:pPr>
            <w:r w:rsidRPr="00872978">
              <w:rPr>
                <w:rFonts w:cs="Arial"/>
              </w:rPr>
              <w:t>General Arrangements</w:t>
            </w:r>
          </w:p>
        </w:tc>
        <w:tc>
          <w:tcPr>
            <w:tcW w:w="7115" w:type="dxa"/>
            <w:hideMark/>
          </w:tcPr>
          <w:p w14:paraId="75FD4827" w14:textId="77777777" w:rsidR="00E84420" w:rsidRPr="00872978" w:rsidRDefault="00B50D31" w:rsidP="00E84420">
            <w:pPr>
              <w:pStyle w:val="ListParagraph"/>
              <w:numPr>
                <w:ilvl w:val="0"/>
                <w:numId w:val="25"/>
              </w:numPr>
              <w:spacing w:after="0" w:line="240" w:lineRule="auto"/>
              <w:rPr>
                <w:rFonts w:ascii="Arial" w:hAnsi="Arial" w:cs="Arial"/>
                <w:color w:val="0B0C0C"/>
                <w:sz w:val="24"/>
                <w:szCs w:val="24"/>
              </w:rPr>
            </w:pPr>
            <w:r w:rsidRPr="00872978">
              <w:rPr>
                <w:rFonts w:ascii="Arial" w:hAnsi="Arial" w:cs="Arial"/>
                <w:color w:val="0B0C0C"/>
                <w:sz w:val="24"/>
                <w:szCs w:val="24"/>
              </w:rPr>
              <w:t xml:space="preserve">Arrangements have been put in place to ensure communication and collaboration between pupils, staff, staff representatives (e.g. unions) and parents. </w:t>
            </w:r>
          </w:p>
          <w:p w14:paraId="79852536" w14:textId="3763428F" w:rsidR="00B50D31" w:rsidRPr="00872978" w:rsidRDefault="00B50D31" w:rsidP="00E84420">
            <w:pPr>
              <w:pStyle w:val="ListParagraph"/>
              <w:numPr>
                <w:ilvl w:val="0"/>
                <w:numId w:val="25"/>
              </w:numPr>
              <w:spacing w:after="0" w:line="240" w:lineRule="auto"/>
              <w:rPr>
                <w:rFonts w:ascii="Arial" w:hAnsi="Arial" w:cs="Arial"/>
                <w:color w:val="0B0C0C"/>
                <w:sz w:val="24"/>
                <w:szCs w:val="24"/>
              </w:rPr>
            </w:pPr>
            <w:r w:rsidRPr="00872978">
              <w:rPr>
                <w:rFonts w:ascii="Arial" w:hAnsi="Arial" w:cs="Arial"/>
                <w:color w:val="0B0C0C"/>
                <w:sz w:val="24"/>
                <w:szCs w:val="24"/>
              </w:rPr>
              <w:t>Communication routes are publicised and have been formally planned.</w:t>
            </w:r>
          </w:p>
        </w:tc>
        <w:tc>
          <w:tcPr>
            <w:tcW w:w="1134" w:type="dxa"/>
          </w:tcPr>
          <w:p w14:paraId="03F186BA" w14:textId="6AE56A79" w:rsidR="00B50D31" w:rsidRPr="00872978" w:rsidRDefault="00426AA7">
            <w:pPr>
              <w:rPr>
                <w:rFonts w:cs="Arial"/>
              </w:rPr>
            </w:pPr>
            <w:r>
              <w:rPr>
                <w:rFonts w:cs="Arial"/>
              </w:rPr>
              <w:t>Y</w:t>
            </w:r>
          </w:p>
        </w:tc>
        <w:tc>
          <w:tcPr>
            <w:tcW w:w="3544" w:type="dxa"/>
          </w:tcPr>
          <w:p w14:paraId="1817EE42" w14:textId="5E353C26" w:rsidR="00426AA7" w:rsidRDefault="00426AA7" w:rsidP="00426AA7">
            <w:pPr>
              <w:rPr>
                <w:rFonts w:cs="Arial"/>
                <w:sz w:val="23"/>
                <w:szCs w:val="23"/>
              </w:rPr>
            </w:pPr>
            <w:r>
              <w:rPr>
                <w:rFonts w:cs="Arial"/>
                <w:sz w:val="23"/>
                <w:szCs w:val="23"/>
              </w:rPr>
              <w:t>As part of parent and staff booklet information</w:t>
            </w:r>
            <w:r w:rsidR="009465E3">
              <w:rPr>
                <w:rFonts w:cs="Arial"/>
                <w:sz w:val="23"/>
                <w:szCs w:val="23"/>
              </w:rPr>
              <w:t xml:space="preserve"> – government booklet.</w:t>
            </w:r>
          </w:p>
          <w:p w14:paraId="666872F8" w14:textId="77777777" w:rsidR="00B50D31" w:rsidRDefault="00426AA7" w:rsidP="00426AA7">
            <w:pPr>
              <w:rPr>
                <w:rFonts w:cs="Arial"/>
                <w:sz w:val="23"/>
                <w:szCs w:val="23"/>
              </w:rPr>
            </w:pPr>
            <w:r>
              <w:rPr>
                <w:rFonts w:cs="Arial"/>
                <w:sz w:val="23"/>
                <w:szCs w:val="23"/>
              </w:rPr>
              <w:t>Parents of children where case identified in school will be provided with the relevant guidance, timelines and actions to take.</w:t>
            </w:r>
          </w:p>
          <w:p w14:paraId="7ED7D0B2" w14:textId="1E91FAE4" w:rsidR="009465E3" w:rsidRDefault="00426AA7" w:rsidP="00426AA7">
            <w:pPr>
              <w:rPr>
                <w:rFonts w:cs="Arial"/>
                <w:sz w:val="23"/>
                <w:szCs w:val="23"/>
              </w:rPr>
            </w:pPr>
            <w:r>
              <w:rPr>
                <w:rFonts w:cs="Arial"/>
                <w:sz w:val="23"/>
                <w:szCs w:val="23"/>
              </w:rPr>
              <w:t xml:space="preserve">Guidance for cases is on website, in parent booklet. Communication routes out of hours and in holiday times are provided by school </w:t>
            </w:r>
            <w:r w:rsidR="009465E3">
              <w:rPr>
                <w:rFonts w:cs="Arial"/>
                <w:sz w:val="23"/>
                <w:szCs w:val="23"/>
              </w:rPr>
              <w:t>email office/head accounts.</w:t>
            </w:r>
          </w:p>
          <w:p w14:paraId="63CA35A8" w14:textId="386E306E" w:rsidR="00426AA7" w:rsidRPr="00872978" w:rsidRDefault="00426AA7" w:rsidP="00426AA7">
            <w:pPr>
              <w:rPr>
                <w:rFonts w:cs="Arial"/>
              </w:rPr>
            </w:pPr>
          </w:p>
        </w:tc>
        <w:tc>
          <w:tcPr>
            <w:tcW w:w="1417" w:type="dxa"/>
          </w:tcPr>
          <w:p w14:paraId="5F794EB0" w14:textId="77777777" w:rsidR="00B50D31" w:rsidRPr="00872978" w:rsidRDefault="00B50D31">
            <w:pPr>
              <w:rPr>
                <w:rFonts w:cs="Arial"/>
              </w:rPr>
            </w:pPr>
          </w:p>
        </w:tc>
      </w:tr>
      <w:tr w:rsidR="00B50D31" w:rsidRPr="00872978" w14:paraId="71235BB3" w14:textId="77777777" w:rsidTr="00147335">
        <w:tc>
          <w:tcPr>
            <w:tcW w:w="2128" w:type="dxa"/>
            <w:vMerge/>
            <w:hideMark/>
          </w:tcPr>
          <w:p w14:paraId="03864205" w14:textId="77777777" w:rsidR="00B50D31" w:rsidRPr="00872978" w:rsidRDefault="00B50D31">
            <w:pPr>
              <w:autoSpaceDE/>
              <w:autoSpaceDN/>
              <w:rPr>
                <w:rFonts w:cs="Arial"/>
              </w:rPr>
            </w:pPr>
          </w:p>
        </w:tc>
        <w:tc>
          <w:tcPr>
            <w:tcW w:w="7115" w:type="dxa"/>
            <w:hideMark/>
          </w:tcPr>
          <w:p w14:paraId="4172E781" w14:textId="77777777" w:rsidR="009C6A7F" w:rsidRPr="00872978" w:rsidRDefault="00B50D31" w:rsidP="009C6A7F">
            <w:pPr>
              <w:pStyle w:val="ListParagraph"/>
              <w:numPr>
                <w:ilvl w:val="0"/>
                <w:numId w:val="25"/>
              </w:numPr>
              <w:spacing w:after="0" w:line="240" w:lineRule="auto"/>
              <w:rPr>
                <w:rFonts w:ascii="Arial" w:hAnsi="Arial" w:cs="Arial"/>
                <w:color w:val="0B0C0C"/>
                <w:sz w:val="24"/>
                <w:szCs w:val="24"/>
              </w:rPr>
            </w:pPr>
            <w:r w:rsidRPr="00872978">
              <w:rPr>
                <w:rFonts w:ascii="Arial" w:hAnsi="Arial" w:cs="Arial"/>
                <w:color w:val="0B0C0C"/>
                <w:sz w:val="24"/>
                <w:szCs w:val="24"/>
              </w:rPr>
              <w:t xml:space="preserve">The template letter (Communicating arrangements with parents and parent engagement (primary and Early Years or </w:t>
            </w:r>
            <w:r w:rsidRPr="00872978">
              <w:rPr>
                <w:rFonts w:ascii="Arial" w:hAnsi="Arial" w:cs="Arial"/>
                <w:color w:val="0B0C0C"/>
                <w:sz w:val="24"/>
                <w:szCs w:val="24"/>
              </w:rPr>
              <w:lastRenderedPageBreak/>
              <w:t>Secondary Settings) has been completed and sent to all parents/Carers</w:t>
            </w:r>
            <w:r w:rsidR="009C6A7F" w:rsidRPr="00872978">
              <w:rPr>
                <w:rFonts w:ascii="Arial" w:hAnsi="Arial" w:cs="Arial"/>
                <w:color w:val="0B0C0C"/>
                <w:sz w:val="24"/>
                <w:szCs w:val="24"/>
              </w:rPr>
              <w:t>.</w:t>
            </w:r>
          </w:p>
          <w:p w14:paraId="509F5D68" w14:textId="23C9EE7B" w:rsidR="00B50D31" w:rsidRPr="00872978" w:rsidRDefault="009C6A7F" w:rsidP="009C6A7F">
            <w:pPr>
              <w:pStyle w:val="ListParagraph"/>
              <w:numPr>
                <w:ilvl w:val="0"/>
                <w:numId w:val="25"/>
              </w:numPr>
              <w:spacing w:after="0" w:line="240" w:lineRule="auto"/>
              <w:rPr>
                <w:rFonts w:ascii="Arial" w:hAnsi="Arial" w:cs="Arial"/>
                <w:color w:val="0B0C0C"/>
                <w:sz w:val="24"/>
                <w:szCs w:val="24"/>
              </w:rPr>
            </w:pPr>
            <w:r w:rsidRPr="00872978">
              <w:rPr>
                <w:rFonts w:ascii="Arial" w:hAnsi="Arial" w:cs="Arial"/>
                <w:color w:val="0B0C0C"/>
                <w:sz w:val="24"/>
                <w:szCs w:val="24"/>
              </w:rPr>
              <w:t>W</w:t>
            </w:r>
            <w:r w:rsidR="00B50D31" w:rsidRPr="00872978">
              <w:rPr>
                <w:rFonts w:ascii="Arial" w:hAnsi="Arial" w:cs="Arial"/>
                <w:color w:val="0B0C0C"/>
                <w:sz w:val="24"/>
                <w:szCs w:val="24"/>
              </w:rPr>
              <w:t>here required the setting has added additional information that has been identified in this risk assessment.</w:t>
            </w:r>
          </w:p>
        </w:tc>
        <w:tc>
          <w:tcPr>
            <w:tcW w:w="1134" w:type="dxa"/>
          </w:tcPr>
          <w:p w14:paraId="0CCF4357" w14:textId="7E329B9D" w:rsidR="00B50D31" w:rsidRPr="00872978" w:rsidRDefault="00426AA7">
            <w:pPr>
              <w:rPr>
                <w:rFonts w:cs="Arial"/>
              </w:rPr>
            </w:pPr>
            <w:r>
              <w:rPr>
                <w:rFonts w:cs="Arial"/>
              </w:rPr>
              <w:lastRenderedPageBreak/>
              <w:t>Y</w:t>
            </w:r>
          </w:p>
        </w:tc>
        <w:tc>
          <w:tcPr>
            <w:tcW w:w="3544" w:type="dxa"/>
          </w:tcPr>
          <w:p w14:paraId="06570AF2" w14:textId="5AAD752B" w:rsidR="00B50D31" w:rsidRPr="00872978" w:rsidRDefault="00426AA7">
            <w:pPr>
              <w:rPr>
                <w:rFonts w:cs="Arial"/>
              </w:rPr>
            </w:pPr>
            <w:r>
              <w:rPr>
                <w:rFonts w:cs="Arial"/>
              </w:rPr>
              <w:t>As part of parent booklet</w:t>
            </w:r>
          </w:p>
        </w:tc>
        <w:tc>
          <w:tcPr>
            <w:tcW w:w="1417" w:type="dxa"/>
          </w:tcPr>
          <w:p w14:paraId="544B8B14" w14:textId="77777777" w:rsidR="00B50D31" w:rsidRPr="00872978" w:rsidRDefault="00B50D31">
            <w:pPr>
              <w:rPr>
                <w:rFonts w:cs="Arial"/>
              </w:rPr>
            </w:pPr>
          </w:p>
        </w:tc>
      </w:tr>
      <w:tr w:rsidR="00B50D31" w:rsidRPr="00872978" w14:paraId="5E55993C" w14:textId="77777777" w:rsidTr="00147335">
        <w:tc>
          <w:tcPr>
            <w:tcW w:w="2128" w:type="dxa"/>
            <w:vMerge/>
          </w:tcPr>
          <w:p w14:paraId="7481CF45" w14:textId="77777777" w:rsidR="00B50D31" w:rsidRPr="00872978" w:rsidRDefault="00B50D31">
            <w:pPr>
              <w:autoSpaceDE/>
              <w:autoSpaceDN/>
              <w:rPr>
                <w:rFonts w:cs="Arial"/>
              </w:rPr>
            </w:pPr>
          </w:p>
        </w:tc>
        <w:tc>
          <w:tcPr>
            <w:tcW w:w="7115" w:type="dxa"/>
          </w:tcPr>
          <w:p w14:paraId="32F983FA" w14:textId="77777777" w:rsidR="00B50D31" w:rsidRPr="00872978" w:rsidRDefault="00B50D31">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 xml:space="preserve">Parents have been communicated with regarding external wraparound care and extra-curricular providers, outlining the measures to look out for and the </w:t>
            </w:r>
            <w:hyperlink r:id="rId22" w:history="1">
              <w:r w:rsidRPr="00872978">
                <w:rPr>
                  <w:rStyle w:val="Hyperlink"/>
                  <w:rFonts w:ascii="Arial" w:hAnsi="Arial" w:cs="Arial"/>
                  <w:sz w:val="24"/>
                  <w:szCs w:val="24"/>
                  <w:lang w:val="en"/>
                </w:rPr>
                <w:t>guidance for parents and carers</w:t>
              </w:r>
            </w:hyperlink>
            <w:r w:rsidRPr="00872978">
              <w:rPr>
                <w:rStyle w:val="Hyperlink"/>
                <w:rFonts w:ascii="Arial" w:hAnsi="Arial" w:cs="Arial"/>
                <w:sz w:val="24"/>
                <w:szCs w:val="24"/>
                <w:lang w:val="en"/>
              </w:rPr>
              <w:t xml:space="preserve"> has been shared to support their decision making</w:t>
            </w:r>
          </w:p>
        </w:tc>
        <w:tc>
          <w:tcPr>
            <w:tcW w:w="1134" w:type="dxa"/>
          </w:tcPr>
          <w:p w14:paraId="2948D5AE" w14:textId="4B74CC9C" w:rsidR="00B50D31" w:rsidRPr="00872978" w:rsidRDefault="00426AA7">
            <w:pPr>
              <w:rPr>
                <w:rFonts w:cs="Arial"/>
              </w:rPr>
            </w:pPr>
            <w:r>
              <w:rPr>
                <w:rFonts w:cs="Arial"/>
              </w:rPr>
              <w:t>Y</w:t>
            </w:r>
          </w:p>
        </w:tc>
        <w:tc>
          <w:tcPr>
            <w:tcW w:w="3544" w:type="dxa"/>
          </w:tcPr>
          <w:p w14:paraId="7EC59619" w14:textId="4058C2EF" w:rsidR="00B50D31" w:rsidRDefault="00B50D31">
            <w:pPr>
              <w:rPr>
                <w:rFonts w:cs="Arial"/>
              </w:rPr>
            </w:pPr>
          </w:p>
          <w:p w14:paraId="6A3A2F1A" w14:textId="7D1C3D22" w:rsidR="00426AA7" w:rsidRPr="00872978" w:rsidRDefault="00426AA7">
            <w:pPr>
              <w:rPr>
                <w:rFonts w:cs="Arial"/>
              </w:rPr>
            </w:pPr>
            <w:r>
              <w:rPr>
                <w:rFonts w:cs="Arial"/>
              </w:rPr>
              <w:t>Guidance in parent booklet</w:t>
            </w:r>
          </w:p>
        </w:tc>
        <w:tc>
          <w:tcPr>
            <w:tcW w:w="1417" w:type="dxa"/>
          </w:tcPr>
          <w:p w14:paraId="552DEFCE" w14:textId="77777777" w:rsidR="00B50D31" w:rsidRPr="00872978" w:rsidRDefault="00B50D31">
            <w:pPr>
              <w:rPr>
                <w:rFonts w:cs="Arial"/>
              </w:rPr>
            </w:pPr>
          </w:p>
        </w:tc>
      </w:tr>
      <w:tr w:rsidR="009C5B3D" w:rsidRPr="00872978" w14:paraId="27C91006" w14:textId="77777777" w:rsidTr="00147335">
        <w:tc>
          <w:tcPr>
            <w:tcW w:w="2128" w:type="dxa"/>
            <w:vMerge/>
            <w:hideMark/>
          </w:tcPr>
          <w:p w14:paraId="7E07F427" w14:textId="77777777" w:rsidR="009C5B3D" w:rsidRPr="00872978" w:rsidRDefault="009C5B3D">
            <w:pPr>
              <w:autoSpaceDE/>
              <w:autoSpaceDN/>
              <w:rPr>
                <w:rFonts w:cs="Arial"/>
              </w:rPr>
            </w:pPr>
          </w:p>
        </w:tc>
        <w:tc>
          <w:tcPr>
            <w:tcW w:w="7115" w:type="dxa"/>
            <w:hideMark/>
          </w:tcPr>
          <w:p w14:paraId="122E64C5" w14:textId="2501BA17" w:rsidR="009C5B3D" w:rsidRPr="00872978" w:rsidRDefault="009C5B3D">
            <w:pPr>
              <w:pStyle w:val="ListParagraph"/>
              <w:spacing w:after="0" w:line="240" w:lineRule="auto"/>
              <w:ind w:left="0"/>
              <w:rPr>
                <w:rFonts w:ascii="Arial" w:hAnsi="Arial" w:cs="Arial"/>
                <w:color w:val="0B0C0C"/>
                <w:sz w:val="24"/>
                <w:szCs w:val="24"/>
              </w:rPr>
            </w:pPr>
            <w:r w:rsidRPr="00872978">
              <w:rPr>
                <w:rFonts w:ascii="Arial" w:hAnsi="Arial" w:cs="Arial"/>
                <w:color w:val="0B0C0C"/>
                <w:sz w:val="24"/>
                <w:szCs w:val="24"/>
              </w:rPr>
              <w:t xml:space="preserve">The arrangements that have been put in place have considered additional and inclusive support measures where needed, for example, </w:t>
            </w:r>
            <w:r w:rsidR="009C6A7F" w:rsidRPr="00872978">
              <w:rPr>
                <w:rFonts w:ascii="Arial" w:hAnsi="Arial" w:cs="Arial"/>
                <w:color w:val="0B0C0C"/>
                <w:sz w:val="24"/>
                <w:szCs w:val="24"/>
              </w:rPr>
              <w:t>easy read and additional language versions are provided as necessary</w:t>
            </w:r>
            <w:r w:rsidRPr="00872978">
              <w:rPr>
                <w:rFonts w:ascii="Arial" w:hAnsi="Arial" w:cs="Arial"/>
                <w:color w:val="0B0C0C"/>
                <w:sz w:val="24"/>
                <w:szCs w:val="24"/>
              </w:rPr>
              <w:t>.</w:t>
            </w:r>
          </w:p>
        </w:tc>
        <w:tc>
          <w:tcPr>
            <w:tcW w:w="1134" w:type="dxa"/>
          </w:tcPr>
          <w:p w14:paraId="18DCA2ED" w14:textId="3F622B86" w:rsidR="009C5B3D" w:rsidRPr="00872978" w:rsidRDefault="00426AA7">
            <w:pPr>
              <w:rPr>
                <w:rFonts w:cs="Arial"/>
              </w:rPr>
            </w:pPr>
            <w:r>
              <w:rPr>
                <w:rFonts w:cs="Arial"/>
              </w:rPr>
              <w:t>Y</w:t>
            </w:r>
          </w:p>
        </w:tc>
        <w:tc>
          <w:tcPr>
            <w:tcW w:w="3544" w:type="dxa"/>
          </w:tcPr>
          <w:p w14:paraId="63630AE7" w14:textId="312AEE58" w:rsidR="009C5B3D" w:rsidRPr="00872978" w:rsidRDefault="00426AA7" w:rsidP="00426AA7">
            <w:pPr>
              <w:rPr>
                <w:rFonts w:cs="Arial"/>
              </w:rPr>
            </w:pPr>
            <w:r>
              <w:rPr>
                <w:rFonts w:cs="Arial"/>
              </w:rPr>
              <w:t>All parents are able to access support if required.</w:t>
            </w:r>
          </w:p>
        </w:tc>
        <w:tc>
          <w:tcPr>
            <w:tcW w:w="1417" w:type="dxa"/>
          </w:tcPr>
          <w:p w14:paraId="69A63195" w14:textId="77777777" w:rsidR="009C5B3D" w:rsidRPr="00872978" w:rsidRDefault="009C5B3D">
            <w:pPr>
              <w:rPr>
                <w:rFonts w:cs="Arial"/>
              </w:rPr>
            </w:pPr>
          </w:p>
        </w:tc>
      </w:tr>
      <w:tr w:rsidR="009C5B3D" w:rsidRPr="00872978" w14:paraId="19889687" w14:textId="77777777" w:rsidTr="00147335">
        <w:tc>
          <w:tcPr>
            <w:tcW w:w="2128" w:type="dxa"/>
            <w:vMerge/>
            <w:hideMark/>
          </w:tcPr>
          <w:p w14:paraId="3B141B24" w14:textId="77777777" w:rsidR="009C5B3D" w:rsidRPr="00872978" w:rsidRDefault="009C5B3D">
            <w:pPr>
              <w:autoSpaceDE/>
              <w:autoSpaceDN/>
              <w:rPr>
                <w:rFonts w:cs="Arial"/>
              </w:rPr>
            </w:pPr>
          </w:p>
        </w:tc>
        <w:tc>
          <w:tcPr>
            <w:tcW w:w="7115" w:type="dxa"/>
          </w:tcPr>
          <w:p w14:paraId="0D6217A9" w14:textId="5D04F0A8" w:rsidR="009C5B3D" w:rsidRPr="00872978" w:rsidRDefault="009C5B3D">
            <w:pPr>
              <w:pStyle w:val="ListParagraph"/>
              <w:spacing w:after="0" w:line="240" w:lineRule="auto"/>
              <w:ind w:left="0"/>
              <w:rPr>
                <w:rFonts w:ascii="Arial" w:hAnsi="Arial" w:cs="Arial"/>
                <w:color w:val="0B0C0C"/>
                <w:sz w:val="24"/>
                <w:szCs w:val="24"/>
              </w:rPr>
            </w:pPr>
          </w:p>
        </w:tc>
        <w:tc>
          <w:tcPr>
            <w:tcW w:w="1134" w:type="dxa"/>
          </w:tcPr>
          <w:p w14:paraId="0732713C" w14:textId="77777777" w:rsidR="009C5B3D" w:rsidRPr="00872978" w:rsidRDefault="009C5B3D">
            <w:pPr>
              <w:rPr>
                <w:rFonts w:cs="Arial"/>
              </w:rPr>
            </w:pPr>
          </w:p>
        </w:tc>
        <w:tc>
          <w:tcPr>
            <w:tcW w:w="3544" w:type="dxa"/>
          </w:tcPr>
          <w:p w14:paraId="352EBF2C" w14:textId="77777777" w:rsidR="009C5B3D" w:rsidRPr="00872978" w:rsidRDefault="009C5B3D">
            <w:pPr>
              <w:rPr>
                <w:rFonts w:cs="Arial"/>
              </w:rPr>
            </w:pPr>
          </w:p>
        </w:tc>
        <w:tc>
          <w:tcPr>
            <w:tcW w:w="1417" w:type="dxa"/>
          </w:tcPr>
          <w:p w14:paraId="5D68D38C" w14:textId="77777777" w:rsidR="009C5B3D" w:rsidRPr="00872978" w:rsidRDefault="009C5B3D">
            <w:pPr>
              <w:rPr>
                <w:rFonts w:cs="Arial"/>
              </w:rPr>
            </w:pPr>
          </w:p>
        </w:tc>
      </w:tr>
      <w:tr w:rsidR="009C5B3D" w:rsidRPr="00872978" w14:paraId="7B00CC73" w14:textId="77777777" w:rsidTr="00147335">
        <w:tc>
          <w:tcPr>
            <w:tcW w:w="2128" w:type="dxa"/>
            <w:vMerge w:val="restart"/>
            <w:hideMark/>
          </w:tcPr>
          <w:p w14:paraId="2555E847" w14:textId="59FA48D6" w:rsidR="009C5B3D" w:rsidRPr="00872978" w:rsidRDefault="009C5B3D">
            <w:pPr>
              <w:rPr>
                <w:rFonts w:cs="Arial"/>
              </w:rPr>
            </w:pPr>
            <w:r w:rsidRPr="00872978">
              <w:rPr>
                <w:rFonts w:cs="Arial"/>
              </w:rPr>
              <w:t>All staff instruction</w:t>
            </w:r>
            <w:r w:rsidR="00FD6520" w:rsidRPr="00872978">
              <w:rPr>
                <w:rFonts w:cs="Arial"/>
              </w:rPr>
              <w:t xml:space="preserve"> and involvement</w:t>
            </w:r>
          </w:p>
        </w:tc>
        <w:tc>
          <w:tcPr>
            <w:tcW w:w="7115" w:type="dxa"/>
            <w:hideMark/>
          </w:tcPr>
          <w:p w14:paraId="372F322B" w14:textId="73BAD339" w:rsidR="00E84420" w:rsidRPr="00872978" w:rsidRDefault="009C5B3D" w:rsidP="00E84420">
            <w:pPr>
              <w:pStyle w:val="ListParagraph"/>
              <w:numPr>
                <w:ilvl w:val="0"/>
                <w:numId w:val="26"/>
              </w:numPr>
              <w:ind w:left="340" w:hanging="284"/>
              <w:rPr>
                <w:rFonts w:ascii="Arial" w:hAnsi="Arial" w:cs="Arial"/>
                <w:sz w:val="24"/>
                <w:szCs w:val="24"/>
              </w:rPr>
            </w:pPr>
            <w:r w:rsidRPr="00872978">
              <w:rPr>
                <w:rFonts w:ascii="Arial" w:hAnsi="Arial" w:cs="Arial"/>
                <w:sz w:val="24"/>
                <w:szCs w:val="24"/>
              </w:rPr>
              <w:t xml:space="preserve">Staff have been instructed on the nature of COVID-19 </w:t>
            </w:r>
            <w:r w:rsidR="00E84420" w:rsidRPr="00872978">
              <w:rPr>
                <w:rFonts w:ascii="Arial" w:hAnsi="Arial" w:cs="Arial"/>
                <w:sz w:val="24"/>
                <w:szCs w:val="24"/>
              </w:rPr>
              <w:t>and the reasons that control measures have changed (as outlined in the compliance code)</w:t>
            </w:r>
          </w:p>
          <w:p w14:paraId="22ABB0E3" w14:textId="77777777" w:rsidR="00FD6520" w:rsidRPr="00872978" w:rsidRDefault="00FD6520" w:rsidP="00E84420">
            <w:pPr>
              <w:pStyle w:val="ListParagraph"/>
              <w:numPr>
                <w:ilvl w:val="0"/>
                <w:numId w:val="26"/>
              </w:numPr>
              <w:ind w:left="340" w:hanging="284"/>
              <w:rPr>
                <w:rFonts w:ascii="Arial" w:hAnsi="Arial" w:cs="Arial"/>
                <w:sz w:val="24"/>
                <w:szCs w:val="24"/>
              </w:rPr>
            </w:pPr>
            <w:r w:rsidRPr="00872978">
              <w:rPr>
                <w:rFonts w:ascii="Arial" w:hAnsi="Arial" w:cs="Arial"/>
                <w:sz w:val="24"/>
                <w:szCs w:val="24"/>
              </w:rPr>
              <w:t>L</w:t>
            </w:r>
            <w:r w:rsidR="009C5B3D" w:rsidRPr="00872978">
              <w:rPr>
                <w:rFonts w:ascii="Arial" w:hAnsi="Arial" w:cs="Arial"/>
                <w:sz w:val="24"/>
                <w:szCs w:val="24"/>
              </w:rPr>
              <w:t>ocal arrangements</w:t>
            </w:r>
            <w:r w:rsidRPr="00872978">
              <w:rPr>
                <w:rFonts w:ascii="Arial" w:hAnsi="Arial" w:cs="Arial"/>
                <w:sz w:val="24"/>
                <w:szCs w:val="24"/>
              </w:rPr>
              <w:t xml:space="preserve"> identified in this risk assessment ha</w:t>
            </w:r>
            <w:r w:rsidR="009C5B3D" w:rsidRPr="00872978">
              <w:rPr>
                <w:rFonts w:ascii="Arial" w:hAnsi="Arial" w:cs="Arial"/>
                <w:sz w:val="24"/>
                <w:szCs w:val="24"/>
              </w:rPr>
              <w:t xml:space="preserve">ve been discussed with all staff and they have confirmed they understand the reason for the control measures that are required. </w:t>
            </w:r>
          </w:p>
          <w:p w14:paraId="4C15F517" w14:textId="77777777" w:rsidR="009C5B3D" w:rsidRPr="00872978" w:rsidRDefault="009C5B3D" w:rsidP="00FD6520">
            <w:pPr>
              <w:pStyle w:val="ListParagraph"/>
              <w:numPr>
                <w:ilvl w:val="0"/>
                <w:numId w:val="26"/>
              </w:numPr>
              <w:ind w:left="340" w:hanging="284"/>
              <w:rPr>
                <w:rFonts w:ascii="Arial" w:hAnsi="Arial" w:cs="Arial"/>
                <w:sz w:val="24"/>
                <w:szCs w:val="24"/>
              </w:rPr>
            </w:pPr>
            <w:r w:rsidRPr="00872978">
              <w:rPr>
                <w:rFonts w:ascii="Arial" w:hAnsi="Arial" w:cs="Arial"/>
                <w:sz w:val="24"/>
                <w:szCs w:val="24"/>
              </w:rPr>
              <w:t>A record is maintained by the setting which details all of the specific areas of instruction and training that have been provided for all members of staff.</w:t>
            </w:r>
          </w:p>
          <w:p w14:paraId="4C906F50" w14:textId="2EE37921" w:rsidR="00FD6520" w:rsidRPr="00872978" w:rsidRDefault="00FD6520" w:rsidP="00FD6520">
            <w:pPr>
              <w:pStyle w:val="ListParagraph"/>
              <w:numPr>
                <w:ilvl w:val="0"/>
                <w:numId w:val="26"/>
              </w:numPr>
              <w:ind w:left="340" w:hanging="284"/>
              <w:rPr>
                <w:rFonts w:ascii="Arial" w:hAnsi="Arial" w:cs="Arial"/>
                <w:sz w:val="24"/>
                <w:szCs w:val="24"/>
              </w:rPr>
            </w:pPr>
            <w:r w:rsidRPr="00872978">
              <w:rPr>
                <w:rFonts w:ascii="Arial" w:hAnsi="Arial" w:cs="Arial"/>
                <w:sz w:val="24"/>
                <w:szCs w:val="24"/>
              </w:rPr>
              <w:t>All staff have confirmed that they are confident in applying the control measures identified in this assessment.</w:t>
            </w:r>
          </w:p>
          <w:p w14:paraId="67AAC3D3" w14:textId="5A2F67B7" w:rsidR="00FD6520" w:rsidRPr="00872978" w:rsidRDefault="00FD6520" w:rsidP="00FD6520">
            <w:pPr>
              <w:pStyle w:val="ListParagraph"/>
              <w:numPr>
                <w:ilvl w:val="0"/>
                <w:numId w:val="26"/>
              </w:numPr>
              <w:ind w:left="340" w:hanging="284"/>
              <w:rPr>
                <w:rFonts w:ascii="Arial" w:hAnsi="Arial" w:cs="Arial"/>
                <w:sz w:val="24"/>
                <w:szCs w:val="24"/>
              </w:rPr>
            </w:pPr>
            <w:r w:rsidRPr="00872978">
              <w:rPr>
                <w:rFonts w:ascii="Arial" w:hAnsi="Arial" w:cs="Arial"/>
                <w:sz w:val="24"/>
                <w:szCs w:val="24"/>
              </w:rPr>
              <w:t>Staff have been involved in the practical implementation of this risk assessment (remotely where they are currently not in the setting).</w:t>
            </w:r>
          </w:p>
          <w:p w14:paraId="67AAC253" w14:textId="65E75679" w:rsidR="00FD6520" w:rsidRPr="00872978" w:rsidRDefault="00FD6520" w:rsidP="00FD6520">
            <w:pPr>
              <w:pStyle w:val="ListParagraph"/>
              <w:numPr>
                <w:ilvl w:val="0"/>
                <w:numId w:val="26"/>
              </w:numPr>
              <w:ind w:left="340" w:hanging="284"/>
              <w:rPr>
                <w:rFonts w:ascii="Arial" w:hAnsi="Arial" w:cs="Arial"/>
                <w:sz w:val="24"/>
                <w:szCs w:val="24"/>
              </w:rPr>
            </w:pPr>
            <w:r w:rsidRPr="00872978">
              <w:rPr>
                <w:rFonts w:ascii="Arial" w:hAnsi="Arial" w:cs="Arial"/>
                <w:sz w:val="24"/>
                <w:szCs w:val="24"/>
              </w:rPr>
              <w:t>Staff have been given the opportunity to discuss and resolve any concerns that they have.</w:t>
            </w:r>
          </w:p>
          <w:p w14:paraId="6BBCA6AF" w14:textId="71C924AA" w:rsidR="00FD6520" w:rsidRPr="00872978" w:rsidRDefault="00FD6520" w:rsidP="00FD6520">
            <w:pPr>
              <w:rPr>
                <w:rFonts w:cs="Arial"/>
              </w:rPr>
            </w:pPr>
          </w:p>
        </w:tc>
        <w:tc>
          <w:tcPr>
            <w:tcW w:w="1134" w:type="dxa"/>
          </w:tcPr>
          <w:p w14:paraId="3F537EEF" w14:textId="5706649C" w:rsidR="009C5B3D" w:rsidRPr="00872978" w:rsidRDefault="00426AA7">
            <w:pPr>
              <w:rPr>
                <w:rFonts w:cs="Arial"/>
              </w:rPr>
            </w:pPr>
            <w:r>
              <w:rPr>
                <w:rFonts w:cs="Arial"/>
              </w:rPr>
              <w:t>Y</w:t>
            </w:r>
          </w:p>
        </w:tc>
        <w:tc>
          <w:tcPr>
            <w:tcW w:w="3544" w:type="dxa"/>
          </w:tcPr>
          <w:p w14:paraId="0FC21166" w14:textId="77777777" w:rsidR="00426AA7" w:rsidRDefault="00426AA7">
            <w:pPr>
              <w:rPr>
                <w:rFonts w:cs="Arial"/>
              </w:rPr>
            </w:pPr>
            <w:r w:rsidRPr="00426AA7">
              <w:rPr>
                <w:rFonts w:cs="Arial"/>
              </w:rPr>
              <w:t>As per staff booklet information</w:t>
            </w:r>
          </w:p>
          <w:p w14:paraId="6EAECE73" w14:textId="77777777" w:rsidR="00426AA7" w:rsidRDefault="00426AA7">
            <w:pPr>
              <w:rPr>
                <w:rFonts w:cs="Arial"/>
              </w:rPr>
            </w:pPr>
          </w:p>
          <w:p w14:paraId="43330192" w14:textId="77777777" w:rsidR="00426AA7" w:rsidRDefault="00426AA7">
            <w:pPr>
              <w:rPr>
                <w:rFonts w:cs="Arial"/>
              </w:rPr>
            </w:pPr>
          </w:p>
          <w:p w14:paraId="16D0182E" w14:textId="77777777" w:rsidR="00426AA7" w:rsidRDefault="00426AA7">
            <w:pPr>
              <w:rPr>
                <w:rFonts w:cs="Arial"/>
              </w:rPr>
            </w:pPr>
          </w:p>
          <w:p w14:paraId="483C63E5" w14:textId="77777777" w:rsidR="00426AA7" w:rsidRDefault="00426AA7">
            <w:pPr>
              <w:rPr>
                <w:rFonts w:cs="Arial"/>
              </w:rPr>
            </w:pPr>
          </w:p>
          <w:p w14:paraId="4FD11119" w14:textId="77777777" w:rsidR="00426AA7" w:rsidRDefault="00426AA7">
            <w:pPr>
              <w:rPr>
                <w:rFonts w:cs="Arial"/>
              </w:rPr>
            </w:pPr>
          </w:p>
          <w:p w14:paraId="2289BBCF" w14:textId="77777777" w:rsidR="00426AA7" w:rsidRDefault="00426AA7">
            <w:pPr>
              <w:rPr>
                <w:rFonts w:cs="Arial"/>
              </w:rPr>
            </w:pPr>
          </w:p>
          <w:p w14:paraId="18F6B1DE" w14:textId="77777777" w:rsidR="00426AA7" w:rsidRDefault="00426AA7">
            <w:pPr>
              <w:rPr>
                <w:rFonts w:cs="Arial"/>
              </w:rPr>
            </w:pPr>
          </w:p>
          <w:p w14:paraId="01804EAF" w14:textId="77777777" w:rsidR="009C5B3D" w:rsidRDefault="00426AA7" w:rsidP="00426AA7">
            <w:pPr>
              <w:rPr>
                <w:rFonts w:cs="Arial"/>
              </w:rPr>
            </w:pPr>
            <w:r>
              <w:rPr>
                <w:rFonts w:cs="Arial"/>
              </w:rPr>
              <w:t>Training/briefings are recorded and attendees listed.</w:t>
            </w:r>
            <w:r w:rsidRPr="00426AA7">
              <w:rPr>
                <w:rFonts w:cs="Arial"/>
              </w:rPr>
              <w:t xml:space="preserve"> </w:t>
            </w:r>
          </w:p>
          <w:p w14:paraId="32573B42" w14:textId="77777777" w:rsidR="00426AA7" w:rsidRDefault="00426AA7" w:rsidP="00426AA7">
            <w:pPr>
              <w:rPr>
                <w:rFonts w:cs="Arial"/>
              </w:rPr>
            </w:pPr>
          </w:p>
          <w:p w14:paraId="578928D8" w14:textId="77777777" w:rsidR="00426AA7" w:rsidRDefault="00426AA7" w:rsidP="00426AA7">
            <w:pPr>
              <w:rPr>
                <w:rFonts w:cs="Arial"/>
              </w:rPr>
            </w:pPr>
          </w:p>
          <w:p w14:paraId="43F0D1F4" w14:textId="77777777" w:rsidR="00426AA7" w:rsidRDefault="00426AA7" w:rsidP="00426AA7">
            <w:pPr>
              <w:rPr>
                <w:rFonts w:cs="Arial"/>
              </w:rPr>
            </w:pPr>
          </w:p>
          <w:p w14:paraId="08B359F5" w14:textId="77777777" w:rsidR="00426AA7" w:rsidRDefault="00426AA7" w:rsidP="00426AA7">
            <w:pPr>
              <w:rPr>
                <w:rFonts w:cs="Arial"/>
              </w:rPr>
            </w:pPr>
          </w:p>
          <w:p w14:paraId="638EB716" w14:textId="77777777" w:rsidR="00426AA7" w:rsidRDefault="00426AA7" w:rsidP="00426AA7">
            <w:pPr>
              <w:rPr>
                <w:rFonts w:cs="Arial"/>
              </w:rPr>
            </w:pPr>
          </w:p>
          <w:p w14:paraId="7512B1D6" w14:textId="77777777" w:rsidR="00426AA7" w:rsidRDefault="00426AA7" w:rsidP="00426AA7">
            <w:pPr>
              <w:rPr>
                <w:rFonts w:cs="Arial"/>
              </w:rPr>
            </w:pPr>
          </w:p>
          <w:p w14:paraId="01397E4E" w14:textId="7F44B23E" w:rsidR="00426AA7" w:rsidRPr="00426AA7" w:rsidRDefault="00426AA7" w:rsidP="00426AA7">
            <w:pPr>
              <w:rPr>
                <w:rFonts w:cs="Arial"/>
              </w:rPr>
            </w:pPr>
            <w:r>
              <w:rPr>
                <w:rFonts w:cs="Arial"/>
              </w:rPr>
              <w:t>Through briefing meetings for general questions and open door to SLT if individual concerns need to be resolved.</w:t>
            </w:r>
          </w:p>
        </w:tc>
        <w:tc>
          <w:tcPr>
            <w:tcW w:w="1417" w:type="dxa"/>
          </w:tcPr>
          <w:p w14:paraId="15AF23E5" w14:textId="77777777" w:rsidR="009C5B3D" w:rsidRPr="00872978" w:rsidRDefault="009C5B3D">
            <w:pPr>
              <w:rPr>
                <w:rFonts w:cs="Arial"/>
              </w:rPr>
            </w:pPr>
          </w:p>
        </w:tc>
      </w:tr>
      <w:tr w:rsidR="009C5B3D" w:rsidRPr="00872978" w14:paraId="24E70C37" w14:textId="77777777" w:rsidTr="00147335">
        <w:tc>
          <w:tcPr>
            <w:tcW w:w="2128" w:type="dxa"/>
            <w:vMerge/>
            <w:hideMark/>
          </w:tcPr>
          <w:p w14:paraId="67B13C70" w14:textId="77777777" w:rsidR="009C5B3D" w:rsidRPr="00872978" w:rsidRDefault="009C5B3D">
            <w:pPr>
              <w:autoSpaceDE/>
              <w:autoSpaceDN/>
              <w:rPr>
                <w:rFonts w:cs="Arial"/>
              </w:rPr>
            </w:pPr>
          </w:p>
        </w:tc>
        <w:tc>
          <w:tcPr>
            <w:tcW w:w="7115" w:type="dxa"/>
            <w:hideMark/>
          </w:tcPr>
          <w:p w14:paraId="15688EAA" w14:textId="77777777" w:rsidR="009C5B3D" w:rsidRPr="00872978" w:rsidRDefault="009C5B3D">
            <w:pPr>
              <w:rPr>
                <w:rFonts w:cs="Arial"/>
              </w:rPr>
            </w:pPr>
            <w:r w:rsidRPr="00872978">
              <w:rPr>
                <w:rFonts w:cs="Arial"/>
              </w:rPr>
              <w:t xml:space="preserve">Staff have been advised that there is no need for anything other than normal personal hygiene and washing of clothing following a day in school. </w:t>
            </w:r>
          </w:p>
        </w:tc>
        <w:tc>
          <w:tcPr>
            <w:tcW w:w="1134" w:type="dxa"/>
          </w:tcPr>
          <w:p w14:paraId="6735CF38" w14:textId="0976EA2A" w:rsidR="009C5B3D" w:rsidRPr="00872978" w:rsidRDefault="00426AA7">
            <w:pPr>
              <w:rPr>
                <w:rFonts w:cs="Arial"/>
              </w:rPr>
            </w:pPr>
            <w:r>
              <w:rPr>
                <w:rFonts w:cs="Arial"/>
              </w:rPr>
              <w:t>Y</w:t>
            </w:r>
          </w:p>
        </w:tc>
        <w:tc>
          <w:tcPr>
            <w:tcW w:w="3544" w:type="dxa"/>
          </w:tcPr>
          <w:p w14:paraId="165B91C8" w14:textId="2E1DB725" w:rsidR="009C5B3D" w:rsidRPr="00872978" w:rsidRDefault="00426AA7">
            <w:pPr>
              <w:rPr>
                <w:rFonts w:cs="Arial"/>
              </w:rPr>
            </w:pPr>
            <w:r>
              <w:rPr>
                <w:rFonts w:cs="Arial"/>
              </w:rPr>
              <w:t xml:space="preserve">As part of </w:t>
            </w:r>
            <w:r w:rsidR="009465E3">
              <w:rPr>
                <w:rFonts w:cs="Arial"/>
              </w:rPr>
              <w:t>RA info.</w:t>
            </w:r>
          </w:p>
        </w:tc>
        <w:tc>
          <w:tcPr>
            <w:tcW w:w="1417" w:type="dxa"/>
          </w:tcPr>
          <w:p w14:paraId="51F4517D" w14:textId="77777777" w:rsidR="009C5B3D" w:rsidRPr="00872978" w:rsidRDefault="009C5B3D">
            <w:pPr>
              <w:rPr>
                <w:rFonts w:cs="Arial"/>
              </w:rPr>
            </w:pPr>
          </w:p>
        </w:tc>
      </w:tr>
      <w:tr w:rsidR="009C5B3D" w:rsidRPr="00872978" w14:paraId="08599A92" w14:textId="77777777" w:rsidTr="00147335">
        <w:tc>
          <w:tcPr>
            <w:tcW w:w="2128" w:type="dxa"/>
          </w:tcPr>
          <w:p w14:paraId="0FB3B8FC" w14:textId="77777777" w:rsidR="009C5B3D" w:rsidRPr="00872978" w:rsidRDefault="009C5B3D">
            <w:pPr>
              <w:rPr>
                <w:rFonts w:cs="Arial"/>
              </w:rPr>
            </w:pPr>
          </w:p>
        </w:tc>
        <w:tc>
          <w:tcPr>
            <w:tcW w:w="7115" w:type="dxa"/>
            <w:hideMark/>
          </w:tcPr>
          <w:p w14:paraId="7CCC58C3" w14:textId="77777777" w:rsidR="009C5B3D" w:rsidRPr="00872978" w:rsidRDefault="009C5B3D">
            <w:pPr>
              <w:rPr>
                <w:rFonts w:cs="Arial"/>
              </w:rPr>
            </w:pPr>
            <w:r w:rsidRPr="00872978">
              <w:rPr>
                <w:rFonts w:cs="Arial"/>
              </w:rPr>
              <w:t>The setting has ensure</w:t>
            </w:r>
            <w:r w:rsidR="009F32EF" w:rsidRPr="00872978">
              <w:rPr>
                <w:rFonts w:cs="Arial"/>
              </w:rPr>
              <w:t xml:space="preserve">d </w:t>
            </w:r>
            <w:r w:rsidRPr="00872978">
              <w:rPr>
                <w:rFonts w:cs="Arial"/>
              </w:rPr>
              <w:t>that particular attention has been paid to new/inexperienced staff, trainees and those with additional significant role changes.</w:t>
            </w:r>
          </w:p>
        </w:tc>
        <w:tc>
          <w:tcPr>
            <w:tcW w:w="1134" w:type="dxa"/>
          </w:tcPr>
          <w:p w14:paraId="46761A0A" w14:textId="398FF221" w:rsidR="009C5B3D" w:rsidRPr="00872978" w:rsidRDefault="00426AA7">
            <w:pPr>
              <w:rPr>
                <w:rFonts w:cs="Arial"/>
              </w:rPr>
            </w:pPr>
            <w:r>
              <w:rPr>
                <w:rFonts w:cs="Arial"/>
              </w:rPr>
              <w:t>Y</w:t>
            </w:r>
          </w:p>
        </w:tc>
        <w:tc>
          <w:tcPr>
            <w:tcW w:w="3544" w:type="dxa"/>
          </w:tcPr>
          <w:p w14:paraId="3BD1CC5F" w14:textId="78A24B6A" w:rsidR="009C5B3D" w:rsidRPr="00872978" w:rsidRDefault="00426AA7">
            <w:pPr>
              <w:rPr>
                <w:rFonts w:cs="Arial"/>
              </w:rPr>
            </w:pPr>
            <w:r>
              <w:rPr>
                <w:rFonts w:cs="Arial"/>
              </w:rPr>
              <w:t>As part of staff induction process.</w:t>
            </w:r>
          </w:p>
        </w:tc>
        <w:tc>
          <w:tcPr>
            <w:tcW w:w="1417" w:type="dxa"/>
          </w:tcPr>
          <w:p w14:paraId="7A9A3113" w14:textId="77777777" w:rsidR="009C5B3D" w:rsidRPr="00872978" w:rsidRDefault="009C5B3D">
            <w:pPr>
              <w:rPr>
                <w:rFonts w:cs="Arial"/>
              </w:rPr>
            </w:pPr>
          </w:p>
        </w:tc>
      </w:tr>
    </w:tbl>
    <w:p w14:paraId="662361F2" w14:textId="77777777" w:rsidR="00C000FC" w:rsidRDefault="00C000FC" w:rsidP="00C000FC">
      <w:pPr>
        <w:pStyle w:val="Heading1"/>
        <w:pBdr>
          <w:bottom w:val="single" w:sz="4" w:space="1" w:color="auto"/>
        </w:pBdr>
        <w:ind w:left="142"/>
        <w:rPr>
          <w:rFonts w:eastAsia="Calibri" w:cs="Arial"/>
          <w:bCs w:val="0"/>
          <w:szCs w:val="24"/>
          <w:lang w:val="en"/>
        </w:rPr>
      </w:pPr>
    </w:p>
    <w:p w14:paraId="708B7F78" w14:textId="6DFCF410" w:rsidR="009C5B3D" w:rsidRDefault="009C6A7F" w:rsidP="00C000FC">
      <w:pPr>
        <w:pStyle w:val="Heading1"/>
        <w:pBdr>
          <w:bottom w:val="single" w:sz="4" w:space="1" w:color="auto"/>
        </w:pBdr>
        <w:ind w:left="142"/>
        <w:rPr>
          <w:rFonts w:eastAsia="Calibri" w:cs="Arial"/>
          <w:bCs w:val="0"/>
          <w:szCs w:val="24"/>
          <w:lang w:val="en"/>
        </w:rPr>
      </w:pPr>
      <w:bookmarkStart w:id="19" w:name="_Toc77254337"/>
      <w:r>
        <w:rPr>
          <w:rFonts w:eastAsia="Calibri" w:cs="Arial"/>
          <w:bCs w:val="0"/>
          <w:szCs w:val="24"/>
          <w:lang w:val="en"/>
        </w:rPr>
        <w:t>R</w:t>
      </w:r>
      <w:r w:rsidR="00C000FC">
        <w:rPr>
          <w:rFonts w:eastAsia="Calibri" w:cs="Arial"/>
          <w:bCs w:val="0"/>
          <w:szCs w:val="24"/>
          <w:lang w:val="en"/>
        </w:rPr>
        <w:t>espectful space</w:t>
      </w:r>
      <w:bookmarkEnd w:id="19"/>
    </w:p>
    <w:p w14:paraId="20053E09" w14:textId="77777777" w:rsidR="00C000FC" w:rsidRPr="00C000FC" w:rsidRDefault="00C000FC" w:rsidP="00C000FC">
      <w:pPr>
        <w:rPr>
          <w:lang w:val="en"/>
        </w:rPr>
      </w:pP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C5B3D" w:rsidRPr="00872978" w14:paraId="597AF109" w14:textId="77777777" w:rsidTr="00147335">
        <w:tc>
          <w:tcPr>
            <w:tcW w:w="2128" w:type="dxa"/>
          </w:tcPr>
          <w:p w14:paraId="32A613C8" w14:textId="77777777" w:rsidR="009C5B3D" w:rsidRPr="00872978" w:rsidRDefault="009C5B3D"/>
        </w:tc>
        <w:tc>
          <w:tcPr>
            <w:tcW w:w="7115" w:type="dxa"/>
          </w:tcPr>
          <w:p w14:paraId="6C3F1CDC" w14:textId="5E6DA37D" w:rsidR="009C6A7F" w:rsidRPr="00872978" w:rsidRDefault="009C6A7F" w:rsidP="009C6A7F">
            <w:pPr>
              <w:rPr>
                <w:rFonts w:cs="Arial"/>
                <w:color w:val="0B0C0C"/>
              </w:rPr>
            </w:pPr>
            <w:r w:rsidRPr="00872978">
              <w:rPr>
                <w:rFonts w:cs="Arial"/>
                <w:color w:val="0B0C0C"/>
              </w:rPr>
              <w:t>Consideration has been given to where respectful space can be maintained between people including:</w:t>
            </w:r>
          </w:p>
          <w:p w14:paraId="2F25E55A" w14:textId="042CD4BF" w:rsidR="009C6A7F" w:rsidRPr="00872978" w:rsidRDefault="009C6A7F" w:rsidP="00C000FC">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Continued cohorting of staff</w:t>
            </w:r>
          </w:p>
          <w:p w14:paraId="46EA5331" w14:textId="5F379E58" w:rsidR="009C6A7F" w:rsidRPr="00872978" w:rsidRDefault="009C6A7F" w:rsidP="00C000FC">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Utilisation of online meetings and training</w:t>
            </w:r>
          </w:p>
          <w:p w14:paraId="73C26FE1" w14:textId="3FC77BC9" w:rsidR="009C6A7F" w:rsidRPr="00872978" w:rsidRDefault="009C6A7F" w:rsidP="00C000FC">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Keeping numbers minimised for in person meetings and training</w:t>
            </w:r>
          </w:p>
          <w:p w14:paraId="62E49A85" w14:textId="390706D3" w:rsidR="009446F6" w:rsidRPr="00872978" w:rsidRDefault="009446F6" w:rsidP="00C000FC">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Reduction of pinch points and areas of congestion</w:t>
            </w:r>
          </w:p>
          <w:p w14:paraId="5E144E84" w14:textId="3270AF67" w:rsidR="00AD3192" w:rsidRPr="00872978" w:rsidRDefault="009C5B3D" w:rsidP="00AD3192">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Furniture</w:t>
            </w:r>
            <w:r w:rsidR="0099581E" w:rsidRPr="00872978">
              <w:rPr>
                <w:rFonts w:ascii="Arial" w:hAnsi="Arial" w:cs="Arial"/>
                <w:color w:val="0B0C0C"/>
                <w:sz w:val="24"/>
                <w:szCs w:val="24"/>
              </w:rPr>
              <w:t xml:space="preserve"> in areas such as reception, meeting rooms, staff rooms and offices</w:t>
            </w:r>
            <w:r w:rsidRPr="00872978">
              <w:rPr>
                <w:rFonts w:ascii="Arial" w:hAnsi="Arial" w:cs="Arial"/>
                <w:color w:val="0B0C0C"/>
                <w:sz w:val="24"/>
                <w:szCs w:val="24"/>
              </w:rPr>
              <w:t xml:space="preserve"> has been rearranged to prevent face to face working and </w:t>
            </w:r>
            <w:r w:rsidR="00C000FC" w:rsidRPr="00872978">
              <w:rPr>
                <w:rFonts w:ascii="Arial" w:hAnsi="Arial" w:cs="Arial"/>
                <w:color w:val="0B0C0C"/>
                <w:sz w:val="24"/>
                <w:szCs w:val="24"/>
              </w:rPr>
              <w:t>support respectful space where possible</w:t>
            </w:r>
          </w:p>
        </w:tc>
        <w:tc>
          <w:tcPr>
            <w:tcW w:w="1134" w:type="dxa"/>
          </w:tcPr>
          <w:p w14:paraId="4C14F445" w14:textId="05341BDF" w:rsidR="009C5B3D" w:rsidRPr="00872978" w:rsidRDefault="00426AA7">
            <w:r>
              <w:t>Y</w:t>
            </w:r>
          </w:p>
        </w:tc>
        <w:tc>
          <w:tcPr>
            <w:tcW w:w="3544" w:type="dxa"/>
          </w:tcPr>
          <w:p w14:paraId="1C99C38A" w14:textId="77777777" w:rsidR="009C5B3D" w:rsidRDefault="00426AA7">
            <w:r>
              <w:t>As part of staff booklet information.</w:t>
            </w:r>
          </w:p>
          <w:p w14:paraId="0DA1CC66" w14:textId="77777777" w:rsidR="00426AA7" w:rsidRDefault="00426AA7" w:rsidP="00426AA7">
            <w:r>
              <w:t>The SLT will use a flexible approach to match the requirements of staff training, meetings etc.</w:t>
            </w:r>
          </w:p>
          <w:p w14:paraId="5AEBDE7F" w14:textId="2F62A70F" w:rsidR="00426AA7" w:rsidRPr="00872978" w:rsidRDefault="009465E3" w:rsidP="00426AA7">
            <w:r>
              <w:t>Continue to limit use of staff room to two people.</w:t>
            </w:r>
          </w:p>
        </w:tc>
        <w:tc>
          <w:tcPr>
            <w:tcW w:w="1417" w:type="dxa"/>
          </w:tcPr>
          <w:p w14:paraId="25C38967" w14:textId="77777777" w:rsidR="009C5B3D" w:rsidRPr="00872978" w:rsidRDefault="009C5B3D"/>
        </w:tc>
      </w:tr>
    </w:tbl>
    <w:p w14:paraId="0C7D5F9B" w14:textId="77777777" w:rsidR="00891B52" w:rsidRPr="00872978" w:rsidRDefault="00891B52" w:rsidP="00F72A9B">
      <w:pPr>
        <w:rPr>
          <w:rFonts w:eastAsia="Calibri"/>
          <w:b/>
          <w:iCs/>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Cs w:val="24"/>
          <w:lang w:val="en"/>
        </w:rPr>
      </w:pPr>
      <w:bookmarkStart w:id="20" w:name="_Toc77254338"/>
      <w:r>
        <w:rPr>
          <w:rFonts w:eastAsia="Calibri" w:cs="Arial"/>
          <w:bCs w:val="0"/>
          <w:szCs w:val="24"/>
          <w:lang w:val="en"/>
        </w:rPr>
        <w:t>Hiring School Premises (and providing premises for club use)</w:t>
      </w:r>
      <w:bookmarkEnd w:id="20"/>
    </w:p>
    <w:p w14:paraId="54175B16" w14:textId="4BD7D96E" w:rsidR="00926402" w:rsidRDefault="00926402" w:rsidP="00AD3192"/>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1E0980" w:rsidRPr="00872978" w14:paraId="5592E162" w14:textId="77777777" w:rsidTr="00147335">
        <w:tc>
          <w:tcPr>
            <w:tcW w:w="2128" w:type="dxa"/>
          </w:tcPr>
          <w:p w14:paraId="20954FD3" w14:textId="77777777" w:rsidR="001E0980" w:rsidRPr="00872978" w:rsidRDefault="001E0980" w:rsidP="004E3AB1"/>
        </w:tc>
        <w:tc>
          <w:tcPr>
            <w:tcW w:w="7115" w:type="dxa"/>
          </w:tcPr>
          <w:p w14:paraId="528ED602" w14:textId="22AB16CE" w:rsidR="001E0980" w:rsidRPr="00872978" w:rsidRDefault="001E0980" w:rsidP="004E3AB1">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Cleaning and disinfection requirements are established for all areas used (premises and equipment)</w:t>
            </w:r>
          </w:p>
        </w:tc>
        <w:tc>
          <w:tcPr>
            <w:tcW w:w="1134" w:type="dxa"/>
          </w:tcPr>
          <w:p w14:paraId="4CB4F8DF" w14:textId="6DE27B99" w:rsidR="001E0980" w:rsidRPr="00872978" w:rsidRDefault="00426AA7" w:rsidP="004E3AB1">
            <w:r>
              <w:t>Y</w:t>
            </w:r>
          </w:p>
        </w:tc>
        <w:tc>
          <w:tcPr>
            <w:tcW w:w="3544" w:type="dxa"/>
          </w:tcPr>
          <w:p w14:paraId="55BC5D4D" w14:textId="7D04630E" w:rsidR="001E0980" w:rsidRPr="00872978" w:rsidRDefault="00426AA7" w:rsidP="004E3AB1">
            <w:r>
              <w:t>As per cleaning requirements for all groups. All areas used in hiring arrangements have cleaning resources and hand sanitizing points.</w:t>
            </w:r>
          </w:p>
        </w:tc>
        <w:tc>
          <w:tcPr>
            <w:tcW w:w="1417" w:type="dxa"/>
          </w:tcPr>
          <w:p w14:paraId="36542818" w14:textId="77777777" w:rsidR="001E0980" w:rsidRPr="00872978" w:rsidRDefault="001E0980" w:rsidP="004E3AB1"/>
        </w:tc>
      </w:tr>
      <w:tr w:rsidR="001E0980" w:rsidRPr="00872978" w14:paraId="761DDC45" w14:textId="77777777" w:rsidTr="00147335">
        <w:tc>
          <w:tcPr>
            <w:tcW w:w="2128" w:type="dxa"/>
          </w:tcPr>
          <w:p w14:paraId="63B439BB" w14:textId="77777777" w:rsidR="001E0980" w:rsidRPr="00872978" w:rsidRDefault="001E0980" w:rsidP="004E3AB1"/>
        </w:tc>
        <w:tc>
          <w:tcPr>
            <w:tcW w:w="7115" w:type="dxa"/>
          </w:tcPr>
          <w:p w14:paraId="141798D2" w14:textId="3115CB4F" w:rsidR="001E0980" w:rsidRPr="00872978" w:rsidRDefault="001E0980" w:rsidP="004E3AB1">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Information about ventilation</w:t>
            </w:r>
            <w:r w:rsidR="00AD3192" w:rsidRPr="00872978">
              <w:rPr>
                <w:rFonts w:ascii="Arial" w:hAnsi="Arial" w:cs="Arial"/>
                <w:color w:val="0B0C0C"/>
                <w:sz w:val="24"/>
                <w:szCs w:val="24"/>
              </w:rPr>
              <w:t xml:space="preserve"> requirements</w:t>
            </w:r>
            <w:r w:rsidRPr="00872978">
              <w:rPr>
                <w:rFonts w:ascii="Arial" w:hAnsi="Arial" w:cs="Arial"/>
                <w:color w:val="0B0C0C"/>
                <w:sz w:val="24"/>
                <w:szCs w:val="24"/>
              </w:rPr>
              <w:t xml:space="preserve"> is provided to the user</w:t>
            </w:r>
          </w:p>
        </w:tc>
        <w:tc>
          <w:tcPr>
            <w:tcW w:w="1134" w:type="dxa"/>
          </w:tcPr>
          <w:p w14:paraId="684E7A9E" w14:textId="3B2DD353" w:rsidR="001E0980" w:rsidRPr="00872978" w:rsidRDefault="00426AA7" w:rsidP="004E3AB1">
            <w:r>
              <w:t>Y</w:t>
            </w:r>
          </w:p>
        </w:tc>
        <w:tc>
          <w:tcPr>
            <w:tcW w:w="3544" w:type="dxa"/>
          </w:tcPr>
          <w:p w14:paraId="25C2E06F" w14:textId="6D4915DB" w:rsidR="001E0980" w:rsidRPr="00872978" w:rsidRDefault="00426AA7" w:rsidP="00426AA7">
            <w:r>
              <w:t>As per RA copy provided to hiring group.</w:t>
            </w:r>
          </w:p>
        </w:tc>
        <w:tc>
          <w:tcPr>
            <w:tcW w:w="1417" w:type="dxa"/>
          </w:tcPr>
          <w:p w14:paraId="4028BE6B" w14:textId="77777777" w:rsidR="001E0980" w:rsidRPr="00872978" w:rsidRDefault="001E0980" w:rsidP="004E3AB1"/>
        </w:tc>
      </w:tr>
      <w:tr w:rsidR="001E0980" w:rsidRPr="00872978" w14:paraId="29ADEA2A" w14:textId="77777777" w:rsidTr="00147335">
        <w:tc>
          <w:tcPr>
            <w:tcW w:w="2128" w:type="dxa"/>
          </w:tcPr>
          <w:p w14:paraId="0C74F59A" w14:textId="77777777" w:rsidR="001E0980" w:rsidRPr="00872978" w:rsidRDefault="001E0980" w:rsidP="004E3AB1"/>
        </w:tc>
        <w:tc>
          <w:tcPr>
            <w:tcW w:w="7115" w:type="dxa"/>
          </w:tcPr>
          <w:p w14:paraId="131B2845" w14:textId="77777777" w:rsidR="00AD3192" w:rsidRPr="00872978" w:rsidRDefault="001E0980" w:rsidP="004E3AB1">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 xml:space="preserve">The school and user </w:t>
            </w:r>
            <w:r w:rsidR="00AD3192" w:rsidRPr="00872978">
              <w:rPr>
                <w:rFonts w:ascii="Arial" w:hAnsi="Arial" w:cs="Arial"/>
                <w:color w:val="0B0C0C"/>
                <w:sz w:val="24"/>
                <w:szCs w:val="24"/>
              </w:rPr>
              <w:t xml:space="preserve">have </w:t>
            </w:r>
            <w:r w:rsidRPr="00872978">
              <w:rPr>
                <w:rFonts w:ascii="Arial" w:hAnsi="Arial" w:cs="Arial"/>
                <w:color w:val="0B0C0C"/>
                <w:sz w:val="24"/>
                <w:szCs w:val="24"/>
              </w:rPr>
              <w:t>agree</w:t>
            </w:r>
            <w:r w:rsidR="00AD3192" w:rsidRPr="00872978">
              <w:rPr>
                <w:rFonts w:ascii="Arial" w:hAnsi="Arial" w:cs="Arial"/>
                <w:color w:val="0B0C0C"/>
                <w:sz w:val="24"/>
                <w:szCs w:val="24"/>
              </w:rPr>
              <w:t>d</w:t>
            </w:r>
            <w:r w:rsidRPr="00872978">
              <w:rPr>
                <w:rFonts w:ascii="Arial" w:hAnsi="Arial" w:cs="Arial"/>
                <w:color w:val="0B0C0C"/>
                <w:sz w:val="24"/>
                <w:szCs w:val="24"/>
              </w:rPr>
              <w:t xml:space="preserve"> and confirm</w:t>
            </w:r>
            <w:r w:rsidR="00AD3192" w:rsidRPr="00872978">
              <w:rPr>
                <w:rFonts w:ascii="Arial" w:hAnsi="Arial" w:cs="Arial"/>
                <w:color w:val="0B0C0C"/>
                <w:sz w:val="24"/>
                <w:szCs w:val="24"/>
              </w:rPr>
              <w:t>ed</w:t>
            </w:r>
            <w:r w:rsidRPr="00872978">
              <w:rPr>
                <w:rFonts w:ascii="Arial" w:hAnsi="Arial" w:cs="Arial"/>
                <w:color w:val="0B0C0C"/>
                <w:sz w:val="24"/>
                <w:szCs w:val="24"/>
              </w:rPr>
              <w:t xml:space="preserve"> their responsibilities prior to use, </w:t>
            </w:r>
          </w:p>
          <w:p w14:paraId="48BE3884" w14:textId="0837153D" w:rsidR="00AD3192" w:rsidRPr="00872978" w:rsidRDefault="00AD3192" w:rsidP="004E3AB1">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lastRenderedPageBreak/>
              <w:t>The hirer ha</w:t>
            </w:r>
            <w:r w:rsidR="004F4369" w:rsidRPr="00872978">
              <w:rPr>
                <w:rFonts w:ascii="Arial" w:hAnsi="Arial" w:cs="Arial"/>
                <w:color w:val="0B0C0C"/>
                <w:sz w:val="24"/>
                <w:szCs w:val="24"/>
              </w:rPr>
              <w:t>s</w:t>
            </w:r>
            <w:r w:rsidRPr="00872978">
              <w:rPr>
                <w:rFonts w:ascii="Arial" w:hAnsi="Arial" w:cs="Arial"/>
                <w:color w:val="0B0C0C"/>
                <w:sz w:val="24"/>
                <w:szCs w:val="24"/>
              </w:rPr>
              <w:t xml:space="preserve"> </w:t>
            </w:r>
            <w:r w:rsidR="001E0980" w:rsidRPr="00872978">
              <w:rPr>
                <w:rFonts w:ascii="Arial" w:hAnsi="Arial" w:cs="Arial"/>
                <w:color w:val="0B0C0C"/>
                <w:sz w:val="24"/>
                <w:szCs w:val="24"/>
              </w:rPr>
              <w:t>confirm</w:t>
            </w:r>
            <w:r w:rsidRPr="00872978">
              <w:rPr>
                <w:rFonts w:ascii="Arial" w:hAnsi="Arial" w:cs="Arial"/>
                <w:color w:val="0B0C0C"/>
                <w:sz w:val="24"/>
                <w:szCs w:val="24"/>
              </w:rPr>
              <w:t>ed</w:t>
            </w:r>
            <w:r w:rsidR="001E0980" w:rsidRPr="00872978">
              <w:rPr>
                <w:rFonts w:ascii="Arial" w:hAnsi="Arial" w:cs="Arial"/>
                <w:color w:val="0B0C0C"/>
                <w:sz w:val="24"/>
                <w:szCs w:val="24"/>
              </w:rPr>
              <w:t xml:space="preserve"> that the</w:t>
            </w:r>
            <w:r w:rsidRPr="00872978">
              <w:rPr>
                <w:rFonts w:ascii="Arial" w:hAnsi="Arial" w:cs="Arial"/>
                <w:color w:val="0B0C0C"/>
                <w:sz w:val="24"/>
                <w:szCs w:val="24"/>
              </w:rPr>
              <w:t xml:space="preserve">y are following </w:t>
            </w:r>
            <w:r w:rsidR="001E0980" w:rsidRPr="00872978">
              <w:rPr>
                <w:rFonts w:ascii="Arial" w:hAnsi="Arial" w:cs="Arial"/>
                <w:color w:val="0B0C0C"/>
                <w:sz w:val="24"/>
                <w:szCs w:val="24"/>
              </w:rPr>
              <w:t xml:space="preserve">COVID-19 </w:t>
            </w:r>
            <w:r w:rsidRPr="00872978">
              <w:rPr>
                <w:rFonts w:ascii="Arial" w:hAnsi="Arial" w:cs="Arial"/>
                <w:color w:val="0B0C0C"/>
                <w:sz w:val="24"/>
                <w:szCs w:val="24"/>
              </w:rPr>
              <w:t>control measures for their activities</w:t>
            </w:r>
          </w:p>
          <w:p w14:paraId="7DFEDAC6" w14:textId="48FD9627" w:rsidR="001E0980" w:rsidRPr="00872978" w:rsidRDefault="00AD3192" w:rsidP="004E3AB1">
            <w:pPr>
              <w:pStyle w:val="ListParagraph"/>
              <w:numPr>
                <w:ilvl w:val="0"/>
                <w:numId w:val="4"/>
              </w:numPr>
              <w:spacing w:after="0" w:line="240" w:lineRule="auto"/>
              <w:rPr>
                <w:rFonts w:ascii="Arial" w:hAnsi="Arial" w:cs="Arial"/>
                <w:color w:val="0B0C0C"/>
                <w:sz w:val="24"/>
                <w:szCs w:val="24"/>
              </w:rPr>
            </w:pPr>
            <w:r w:rsidRPr="00872978">
              <w:rPr>
                <w:rFonts w:ascii="Arial" w:hAnsi="Arial" w:cs="Arial"/>
                <w:color w:val="0B0C0C"/>
                <w:sz w:val="24"/>
                <w:szCs w:val="24"/>
              </w:rPr>
              <w:t>T</w:t>
            </w:r>
            <w:r w:rsidR="001E0980" w:rsidRPr="00872978">
              <w:rPr>
                <w:rFonts w:ascii="Arial" w:hAnsi="Arial" w:cs="Arial"/>
                <w:color w:val="0B0C0C"/>
                <w:sz w:val="24"/>
                <w:szCs w:val="24"/>
              </w:rPr>
              <w:t xml:space="preserve">he use of QR codes </w:t>
            </w:r>
            <w:r w:rsidRPr="00872978">
              <w:rPr>
                <w:rFonts w:ascii="Arial" w:hAnsi="Arial" w:cs="Arial"/>
                <w:color w:val="0B0C0C"/>
                <w:sz w:val="24"/>
                <w:szCs w:val="24"/>
              </w:rPr>
              <w:t xml:space="preserve">is encouraged </w:t>
            </w:r>
            <w:r w:rsidR="001E0980" w:rsidRPr="00872978">
              <w:rPr>
                <w:rFonts w:ascii="Arial" w:hAnsi="Arial" w:cs="Arial"/>
                <w:color w:val="0B0C0C"/>
                <w:sz w:val="24"/>
                <w:szCs w:val="24"/>
              </w:rPr>
              <w:t>where members of the public take part</w:t>
            </w:r>
            <w:r w:rsidRPr="00872978">
              <w:rPr>
                <w:rFonts w:ascii="Arial" w:hAnsi="Arial" w:cs="Arial"/>
                <w:color w:val="0B0C0C"/>
                <w:sz w:val="24"/>
                <w:szCs w:val="24"/>
              </w:rPr>
              <w:t xml:space="preserve"> in the activity</w:t>
            </w:r>
            <w:r w:rsidR="001E0980" w:rsidRPr="00872978">
              <w:rPr>
                <w:rFonts w:ascii="Arial" w:hAnsi="Arial" w:cs="Arial"/>
                <w:color w:val="0B0C0C"/>
                <w:sz w:val="24"/>
                <w:szCs w:val="24"/>
              </w:rPr>
              <w:t>.</w:t>
            </w:r>
          </w:p>
        </w:tc>
        <w:tc>
          <w:tcPr>
            <w:tcW w:w="1134" w:type="dxa"/>
          </w:tcPr>
          <w:p w14:paraId="351BE939" w14:textId="77777777" w:rsidR="001E0980" w:rsidRPr="00872978" w:rsidRDefault="001E0980" w:rsidP="004E3AB1"/>
        </w:tc>
        <w:tc>
          <w:tcPr>
            <w:tcW w:w="3544" w:type="dxa"/>
          </w:tcPr>
          <w:p w14:paraId="0ACEFCF6" w14:textId="4ED9AB78" w:rsidR="001E0980" w:rsidRPr="00872978" w:rsidRDefault="00426AA7" w:rsidP="004E3AB1">
            <w:r>
              <w:t>As per RA copy provided to hiring group and hiring agreement signed.</w:t>
            </w:r>
          </w:p>
        </w:tc>
        <w:tc>
          <w:tcPr>
            <w:tcW w:w="1417" w:type="dxa"/>
          </w:tcPr>
          <w:p w14:paraId="41CB2742" w14:textId="77777777" w:rsidR="001E0980" w:rsidRPr="00872978" w:rsidRDefault="001E0980" w:rsidP="004E3AB1"/>
        </w:tc>
      </w:tr>
    </w:tbl>
    <w:p w14:paraId="3D3C404C" w14:textId="68A6BE69" w:rsidR="00872978" w:rsidRDefault="00872978" w:rsidP="002F1EDA">
      <w:pPr>
        <w:ind w:left="142" w:hanging="142"/>
        <w:rPr>
          <w:rFonts w:eastAsia="Calibri"/>
          <w:b/>
          <w:i/>
          <w:lang w:val="en"/>
        </w:rPr>
      </w:pPr>
    </w:p>
    <w:p w14:paraId="5FE3AD4A" w14:textId="77777777" w:rsidR="00872978" w:rsidRDefault="00872978">
      <w:pPr>
        <w:autoSpaceDE/>
        <w:autoSpaceDN/>
        <w:rPr>
          <w:rFonts w:eastAsia="Calibri"/>
          <w:b/>
          <w:i/>
          <w:lang w:val="en"/>
        </w:rPr>
      </w:pPr>
      <w:r>
        <w:rPr>
          <w:rFonts w:eastAsia="Calibri"/>
          <w:b/>
          <w:i/>
          <w:lang w:val="en"/>
        </w:rPr>
        <w:br w:type="page"/>
      </w:r>
    </w:p>
    <w:p w14:paraId="0C9FC720" w14:textId="77777777" w:rsidR="00926402" w:rsidRPr="00872978" w:rsidRDefault="00926402" w:rsidP="002F1EDA">
      <w:pPr>
        <w:ind w:left="142" w:hanging="142"/>
        <w:rPr>
          <w:rFonts w:eastAsia="Calibri"/>
          <w:b/>
          <w:iCs/>
          <w:lang w:val="en"/>
        </w:rPr>
      </w:pPr>
    </w:p>
    <w:p w14:paraId="49D5290E" w14:textId="6741C338" w:rsidR="001E0980" w:rsidRDefault="001E0980" w:rsidP="001E0980">
      <w:pPr>
        <w:pStyle w:val="Heading1"/>
        <w:pBdr>
          <w:bottom w:val="single" w:sz="4" w:space="1" w:color="auto"/>
        </w:pBdr>
        <w:ind w:left="142"/>
        <w:rPr>
          <w:rFonts w:eastAsia="Calibri" w:cs="Arial"/>
          <w:bCs w:val="0"/>
          <w:szCs w:val="24"/>
          <w:lang w:val="en"/>
        </w:rPr>
      </w:pPr>
      <w:bookmarkStart w:id="21" w:name="_Toc77254339"/>
      <w:r>
        <w:rPr>
          <w:rFonts w:eastAsia="Calibri" w:cs="Arial"/>
          <w:bCs w:val="0"/>
          <w:szCs w:val="24"/>
          <w:lang w:val="en"/>
        </w:rPr>
        <w:t>Review</w:t>
      </w:r>
      <w:bookmarkEnd w:id="21"/>
    </w:p>
    <w:p w14:paraId="60EB175B" w14:textId="77777777" w:rsidR="00872978" w:rsidRPr="00872978" w:rsidRDefault="00872978" w:rsidP="00872978">
      <w:pPr>
        <w:rPr>
          <w:rFonts w:eastAsia="Calibri"/>
          <w:lang w:val="en"/>
        </w:rPr>
      </w:pPr>
    </w:p>
    <w:tbl>
      <w:tblPr>
        <w:tblStyle w:val="TableGrid"/>
        <w:tblW w:w="15309" w:type="dxa"/>
        <w:tblLayout w:type="fixed"/>
        <w:tblLook w:val="01E0" w:firstRow="1" w:lastRow="1" w:firstColumn="1" w:lastColumn="1" w:noHBand="0" w:noVBand="0"/>
      </w:tblPr>
      <w:tblGrid>
        <w:gridCol w:w="1985"/>
        <w:gridCol w:w="7258"/>
        <w:gridCol w:w="1134"/>
        <w:gridCol w:w="3544"/>
        <w:gridCol w:w="1388"/>
      </w:tblGrid>
      <w:tr w:rsidR="00297CA8" w:rsidRPr="00872978" w14:paraId="35A7594E" w14:textId="77777777" w:rsidTr="00147335">
        <w:tc>
          <w:tcPr>
            <w:tcW w:w="1985" w:type="dxa"/>
          </w:tcPr>
          <w:p w14:paraId="6A328357" w14:textId="77777777" w:rsidR="00297CA8" w:rsidRPr="00872978" w:rsidRDefault="00297CA8" w:rsidP="004E3AB1">
            <w:pPr>
              <w:rPr>
                <w:rFonts w:cs="Arial"/>
                <w:highlight w:val="yellow"/>
              </w:rPr>
            </w:pPr>
            <w:bookmarkStart w:id="22" w:name="_Hlk47531610"/>
          </w:p>
        </w:tc>
        <w:tc>
          <w:tcPr>
            <w:tcW w:w="7258" w:type="dxa"/>
          </w:tcPr>
          <w:p w14:paraId="2EE5992B" w14:textId="429B82AB" w:rsidR="00297CA8" w:rsidRPr="00872978" w:rsidRDefault="00297CA8" w:rsidP="004E3AB1">
            <w:pPr>
              <w:rPr>
                <w:rFonts w:cs="Arial"/>
              </w:rPr>
            </w:pPr>
            <w:r w:rsidRPr="00872978">
              <w:rPr>
                <w:rFonts w:cs="Arial"/>
              </w:rPr>
              <w:t>Arrangements are in place to monitor the control measures to ensure that they are:</w:t>
            </w:r>
          </w:p>
          <w:p w14:paraId="62F0B695" w14:textId="77777777" w:rsidR="00C000FC" w:rsidRPr="00872978" w:rsidRDefault="00C000FC" w:rsidP="004E3AB1">
            <w:pPr>
              <w:rPr>
                <w:rFonts w:cs="Arial"/>
              </w:rPr>
            </w:pPr>
          </w:p>
          <w:p w14:paraId="3931C410" w14:textId="77777777" w:rsidR="00297CA8" w:rsidRPr="00872978" w:rsidRDefault="00297CA8" w:rsidP="00297CA8">
            <w:pPr>
              <w:numPr>
                <w:ilvl w:val="0"/>
                <w:numId w:val="29"/>
              </w:numPr>
              <w:rPr>
                <w:rFonts w:cs="Arial"/>
              </w:rPr>
            </w:pPr>
            <w:r w:rsidRPr="00872978">
              <w:rPr>
                <w:rFonts w:cs="Arial"/>
              </w:rPr>
              <w:t>Effective</w:t>
            </w:r>
          </w:p>
          <w:p w14:paraId="453B718E" w14:textId="77777777" w:rsidR="00297CA8" w:rsidRPr="00872978" w:rsidRDefault="00297CA8" w:rsidP="00297CA8">
            <w:pPr>
              <w:numPr>
                <w:ilvl w:val="0"/>
                <w:numId w:val="29"/>
              </w:numPr>
              <w:rPr>
                <w:rFonts w:cs="Arial"/>
              </w:rPr>
            </w:pPr>
            <w:r w:rsidRPr="00872978">
              <w:rPr>
                <w:rFonts w:cs="Arial"/>
              </w:rPr>
              <w:t>Working as planned</w:t>
            </w:r>
          </w:p>
          <w:p w14:paraId="148022F7" w14:textId="77777777" w:rsidR="00297CA8" w:rsidRPr="00872978" w:rsidRDefault="00297CA8" w:rsidP="00297CA8">
            <w:pPr>
              <w:numPr>
                <w:ilvl w:val="0"/>
                <w:numId w:val="29"/>
              </w:numPr>
              <w:rPr>
                <w:rFonts w:cs="Arial"/>
              </w:rPr>
            </w:pPr>
            <w:r w:rsidRPr="00872978">
              <w:rPr>
                <w:rFonts w:cs="Arial"/>
              </w:rPr>
              <w:t>Updated appropriately (reflecting updates to the compliance code)</w:t>
            </w:r>
          </w:p>
        </w:tc>
        <w:tc>
          <w:tcPr>
            <w:tcW w:w="1134" w:type="dxa"/>
          </w:tcPr>
          <w:p w14:paraId="12CA110F" w14:textId="0F93EB5F" w:rsidR="00297CA8" w:rsidRPr="00872978" w:rsidRDefault="00426AA7" w:rsidP="004E3AB1">
            <w:pPr>
              <w:rPr>
                <w:rFonts w:cs="Arial"/>
              </w:rPr>
            </w:pPr>
            <w:r>
              <w:rPr>
                <w:rFonts w:cs="Arial"/>
              </w:rPr>
              <w:t>Y</w:t>
            </w:r>
          </w:p>
        </w:tc>
        <w:tc>
          <w:tcPr>
            <w:tcW w:w="3544" w:type="dxa"/>
          </w:tcPr>
          <w:p w14:paraId="0AF32417" w14:textId="77777777" w:rsidR="00426AA7" w:rsidRDefault="00426AA7" w:rsidP="00426AA7">
            <w:pPr>
              <w:rPr>
                <w:rFonts w:cs="Arial"/>
              </w:rPr>
            </w:pPr>
            <w:r>
              <w:rPr>
                <w:rFonts w:cs="Arial"/>
              </w:rPr>
              <w:t>Arrangements are reviewed weekly and RA amended as required.</w:t>
            </w:r>
          </w:p>
          <w:p w14:paraId="6CFD302F" w14:textId="2B9BAEFE" w:rsidR="00297CA8" w:rsidRPr="00872978" w:rsidRDefault="00426AA7" w:rsidP="00426AA7">
            <w:pPr>
              <w:rPr>
                <w:rFonts w:cs="Arial"/>
              </w:rPr>
            </w:pPr>
            <w:r>
              <w:rPr>
                <w:rFonts w:cs="Arial"/>
              </w:rPr>
              <w:t xml:space="preserve">DNEAT monitoring and oversight of RA process is undertaken. Governors also have access via Governor hub. </w:t>
            </w:r>
          </w:p>
        </w:tc>
        <w:tc>
          <w:tcPr>
            <w:tcW w:w="1388" w:type="dxa"/>
          </w:tcPr>
          <w:p w14:paraId="482E5CB5" w14:textId="77777777" w:rsidR="00297CA8" w:rsidRPr="00872978" w:rsidRDefault="00297CA8" w:rsidP="004E3AB1">
            <w:pPr>
              <w:rPr>
                <w:rFonts w:cs="Arial"/>
              </w:rPr>
            </w:pPr>
          </w:p>
        </w:tc>
      </w:tr>
      <w:bookmarkEnd w:id="22"/>
    </w:tbl>
    <w:p w14:paraId="5AE1BDF3" w14:textId="2CBC4479" w:rsidR="00926402" w:rsidRDefault="00926402" w:rsidP="002F1EDA">
      <w:pPr>
        <w:ind w:left="142" w:hanging="142"/>
        <w:rPr>
          <w:rFonts w:eastAsia="Calibri"/>
          <w:b/>
          <w:i/>
          <w:lang w:val="en"/>
        </w:rPr>
      </w:pPr>
    </w:p>
    <w:p w14:paraId="6EB5477E" w14:textId="78B70EC3" w:rsidR="009C5B3D" w:rsidRPr="0069476D" w:rsidRDefault="005740C7" w:rsidP="001E0980">
      <w:pPr>
        <w:ind w:left="142"/>
        <w:rPr>
          <w:rFonts w:eastAsia="Calibri"/>
          <w:b/>
          <w:i/>
          <w:lang w:val="en"/>
        </w:rPr>
      </w:pPr>
      <w:r>
        <w:rPr>
          <w:rFonts w:eastAsia="Calibri"/>
          <w:b/>
          <w:i/>
          <w:lang w:val="en"/>
        </w:rPr>
        <w:t xml:space="preserve">UPDATES following NCC </w:t>
      </w:r>
      <w:r w:rsidR="00C24000">
        <w:rPr>
          <w:rFonts w:eastAsia="Calibri"/>
          <w:b/>
          <w:i/>
          <w:lang w:val="en"/>
        </w:rPr>
        <w:t xml:space="preserve">latest </w:t>
      </w:r>
      <w:r>
        <w:rPr>
          <w:rFonts w:eastAsia="Calibri"/>
          <w:b/>
          <w:i/>
          <w:lang w:val="en"/>
        </w:rPr>
        <w:t>guidance 08/11/2021</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C5B3D" w:rsidRPr="00872978" w14:paraId="28701266" w14:textId="77777777" w:rsidTr="00147335">
        <w:tc>
          <w:tcPr>
            <w:tcW w:w="2128" w:type="dxa"/>
          </w:tcPr>
          <w:p w14:paraId="3B849047" w14:textId="77777777" w:rsidR="009C5B3D" w:rsidRPr="00872978" w:rsidRDefault="009C5B3D" w:rsidP="00872978"/>
          <w:p w14:paraId="679FD606" w14:textId="162956AA" w:rsidR="009C5B3D" w:rsidRPr="00872978" w:rsidRDefault="005740C7" w:rsidP="00872978">
            <w:r>
              <w:t>Update 08/11/2021</w:t>
            </w:r>
          </w:p>
        </w:tc>
        <w:tc>
          <w:tcPr>
            <w:tcW w:w="7115" w:type="dxa"/>
          </w:tcPr>
          <w:p w14:paraId="79E28309" w14:textId="26CD797F" w:rsidR="009C5B3D" w:rsidRPr="00872978" w:rsidRDefault="005740C7" w:rsidP="00872978">
            <w:r>
              <w:t>Following NCC</w:t>
            </w:r>
            <w:r w:rsidR="00C00704">
              <w:t xml:space="preserve"> briefing 2</w:t>
            </w:r>
            <w:r w:rsidR="00C00704" w:rsidRPr="00C00704">
              <w:rPr>
                <w:vertAlign w:val="superscript"/>
              </w:rPr>
              <w:t>nd</w:t>
            </w:r>
            <w:r w:rsidR="00C00704">
              <w:t xml:space="preserve"> November</w:t>
            </w:r>
            <w:r>
              <w:t xml:space="preserve"> / DNEAT advice </w:t>
            </w:r>
            <w:r w:rsidR="00C00704">
              <w:t xml:space="preserve"> 5</w:t>
            </w:r>
            <w:r w:rsidR="00C00704" w:rsidRPr="00C00704">
              <w:rPr>
                <w:vertAlign w:val="superscript"/>
              </w:rPr>
              <w:t>th</w:t>
            </w:r>
            <w:r w:rsidR="00C00704">
              <w:t xml:space="preserve"> November </w:t>
            </w:r>
            <w:r>
              <w:t>the following changes have been made as at 08/11/21</w:t>
            </w:r>
          </w:p>
        </w:tc>
        <w:tc>
          <w:tcPr>
            <w:tcW w:w="1134" w:type="dxa"/>
          </w:tcPr>
          <w:p w14:paraId="01C9EED4" w14:textId="21BE3B1D" w:rsidR="009C5B3D" w:rsidRPr="00872978" w:rsidRDefault="00C24000" w:rsidP="00872978">
            <w:r>
              <w:t>y</w:t>
            </w:r>
          </w:p>
        </w:tc>
        <w:tc>
          <w:tcPr>
            <w:tcW w:w="3544" w:type="dxa"/>
          </w:tcPr>
          <w:p w14:paraId="57B172C5" w14:textId="77777777" w:rsidR="00C24000" w:rsidRDefault="00C24000" w:rsidP="00C24000">
            <w:pPr>
              <w:rPr>
                <w:rFonts w:cs="Arial"/>
              </w:rPr>
            </w:pPr>
            <w:r>
              <w:rPr>
                <w:rFonts w:cs="Arial"/>
              </w:rPr>
              <w:t>Arrangements are reviewed weekly and RA amended as required.</w:t>
            </w:r>
          </w:p>
          <w:p w14:paraId="3ADBE68D" w14:textId="4D8CCBCD" w:rsidR="009C5B3D" w:rsidRPr="00872978" w:rsidRDefault="00C24000" w:rsidP="00C24000">
            <w:r>
              <w:rPr>
                <w:rFonts w:cs="Arial"/>
              </w:rPr>
              <w:t>DNEAT monitoring and oversight of RA process is undertaken. Governors also have access via Governor hub.</w:t>
            </w:r>
          </w:p>
        </w:tc>
        <w:tc>
          <w:tcPr>
            <w:tcW w:w="1417" w:type="dxa"/>
          </w:tcPr>
          <w:p w14:paraId="21287729" w14:textId="77777777" w:rsidR="009C5B3D" w:rsidRPr="00872978" w:rsidRDefault="009C5B3D" w:rsidP="00872978"/>
        </w:tc>
      </w:tr>
      <w:tr w:rsidR="009C5B3D" w:rsidRPr="00872978" w14:paraId="345D20FB" w14:textId="77777777" w:rsidTr="00147335">
        <w:tc>
          <w:tcPr>
            <w:tcW w:w="2128" w:type="dxa"/>
          </w:tcPr>
          <w:p w14:paraId="6E7E96DD" w14:textId="284BB076" w:rsidR="009C5B3D" w:rsidRPr="00872978" w:rsidRDefault="005740C7" w:rsidP="00872978">
            <w:r>
              <w:t>Mask wearing</w:t>
            </w:r>
          </w:p>
          <w:p w14:paraId="096E84E4" w14:textId="77777777" w:rsidR="009C5B3D" w:rsidRPr="00872978" w:rsidRDefault="009C5B3D" w:rsidP="00872978"/>
        </w:tc>
        <w:tc>
          <w:tcPr>
            <w:tcW w:w="7115" w:type="dxa"/>
          </w:tcPr>
          <w:p w14:paraId="6FECC1D1" w14:textId="597039F6" w:rsidR="009C5B3D" w:rsidRPr="00872978" w:rsidRDefault="005740C7" w:rsidP="00872978">
            <w:r>
              <w:t>Staff have been advised that mask wearing at the gate or in meetings with other adults may be suggested/necessary</w:t>
            </w:r>
            <w:r w:rsidR="00C24000">
              <w:t xml:space="preserve"> – staff are welcome to begin wearing masks especially if they are in contact with parents directly or if they prefer to whilst in school.</w:t>
            </w:r>
          </w:p>
        </w:tc>
        <w:tc>
          <w:tcPr>
            <w:tcW w:w="1134" w:type="dxa"/>
          </w:tcPr>
          <w:p w14:paraId="68D46875" w14:textId="27596645" w:rsidR="009C5B3D" w:rsidRPr="00872978" w:rsidRDefault="005740C7" w:rsidP="00872978">
            <w:r>
              <w:t>Y</w:t>
            </w:r>
          </w:p>
        </w:tc>
        <w:tc>
          <w:tcPr>
            <w:tcW w:w="3544" w:type="dxa"/>
          </w:tcPr>
          <w:p w14:paraId="37B84252" w14:textId="64B747B5" w:rsidR="009C5B3D" w:rsidRPr="00872978" w:rsidRDefault="00C24000" w:rsidP="00872978">
            <w:r>
              <w:t>Staff advised</w:t>
            </w:r>
          </w:p>
        </w:tc>
        <w:tc>
          <w:tcPr>
            <w:tcW w:w="1417" w:type="dxa"/>
          </w:tcPr>
          <w:p w14:paraId="32D51A42" w14:textId="77777777" w:rsidR="009C5B3D" w:rsidRPr="00872978" w:rsidRDefault="009C5B3D" w:rsidP="00872978"/>
        </w:tc>
      </w:tr>
      <w:tr w:rsidR="009C5B3D" w:rsidRPr="00872978" w14:paraId="4157B125" w14:textId="77777777" w:rsidTr="00147335">
        <w:tc>
          <w:tcPr>
            <w:tcW w:w="2128" w:type="dxa"/>
          </w:tcPr>
          <w:p w14:paraId="73C71034" w14:textId="77777777" w:rsidR="009C5B3D" w:rsidRPr="00872978" w:rsidRDefault="009C5B3D" w:rsidP="00872978"/>
          <w:p w14:paraId="36C57E9F" w14:textId="77BC3881" w:rsidR="009C5B3D" w:rsidRPr="00872978" w:rsidRDefault="005740C7" w:rsidP="00872978">
            <w:r>
              <w:t>Additional adults on site</w:t>
            </w:r>
          </w:p>
        </w:tc>
        <w:tc>
          <w:tcPr>
            <w:tcW w:w="7115" w:type="dxa"/>
          </w:tcPr>
          <w:p w14:paraId="51976A9C" w14:textId="67CD5803" w:rsidR="009C5B3D" w:rsidRPr="00872978" w:rsidRDefault="005740C7" w:rsidP="00872978">
            <w:r>
              <w:t>Having taken advice we continue to keep the number of additional adults on site as low as possible i.e. not opening sharing weekly assembly to parents yet.. Keeping staff meetings virtual where possible.</w:t>
            </w:r>
          </w:p>
        </w:tc>
        <w:tc>
          <w:tcPr>
            <w:tcW w:w="1134" w:type="dxa"/>
          </w:tcPr>
          <w:p w14:paraId="38E1BC23" w14:textId="6EA12E27" w:rsidR="009C5B3D" w:rsidRPr="00872978" w:rsidRDefault="005740C7" w:rsidP="00872978">
            <w:r>
              <w:t>Y</w:t>
            </w:r>
          </w:p>
        </w:tc>
        <w:tc>
          <w:tcPr>
            <w:tcW w:w="3544" w:type="dxa"/>
          </w:tcPr>
          <w:p w14:paraId="3D5B09A4" w14:textId="77777777" w:rsidR="005740C7" w:rsidRDefault="005740C7" w:rsidP="005740C7">
            <w:pPr>
              <w:rPr>
                <w:rFonts w:cs="Arial"/>
              </w:rPr>
            </w:pPr>
            <w:r>
              <w:rPr>
                <w:rFonts w:cs="Arial"/>
              </w:rPr>
              <w:t>Arrangements are reviewed weekly and RA amended as required.</w:t>
            </w:r>
          </w:p>
          <w:p w14:paraId="46FB5FE9" w14:textId="688DA3A7" w:rsidR="009C5B3D" w:rsidRPr="00872978" w:rsidRDefault="005740C7" w:rsidP="005740C7">
            <w:r>
              <w:rPr>
                <w:rFonts w:cs="Arial"/>
              </w:rPr>
              <w:t>DNEAT monitoring and oversight of RA process is undertaken. Governors also have access via Governor hub.</w:t>
            </w:r>
          </w:p>
        </w:tc>
        <w:tc>
          <w:tcPr>
            <w:tcW w:w="1417" w:type="dxa"/>
          </w:tcPr>
          <w:p w14:paraId="349B3547" w14:textId="77777777" w:rsidR="009C5B3D" w:rsidRPr="00872978" w:rsidRDefault="009C5B3D" w:rsidP="00872978"/>
        </w:tc>
      </w:tr>
      <w:tr w:rsidR="009C5B3D" w:rsidRPr="00872978" w14:paraId="45F6F847" w14:textId="77777777" w:rsidTr="00147335">
        <w:tc>
          <w:tcPr>
            <w:tcW w:w="2128" w:type="dxa"/>
          </w:tcPr>
          <w:p w14:paraId="5C33B5CD" w14:textId="77777777" w:rsidR="009C5B3D" w:rsidRPr="00872978" w:rsidRDefault="009C5B3D" w:rsidP="00872978"/>
          <w:p w14:paraId="45D3AB55" w14:textId="77777777" w:rsidR="009C5B3D" w:rsidRDefault="005740C7" w:rsidP="00872978">
            <w:r>
              <w:lastRenderedPageBreak/>
              <w:t>Socially distancing in adults</w:t>
            </w:r>
          </w:p>
          <w:p w14:paraId="6B173D4F" w14:textId="77777777" w:rsidR="005740C7" w:rsidRDefault="005740C7" w:rsidP="00872978"/>
          <w:p w14:paraId="61D6E2F5" w14:textId="77777777" w:rsidR="005740C7" w:rsidRDefault="005740C7" w:rsidP="00872978"/>
          <w:p w14:paraId="70308352" w14:textId="77777777" w:rsidR="005740C7" w:rsidRDefault="005740C7" w:rsidP="00872978"/>
          <w:p w14:paraId="589BBB4B" w14:textId="77777777" w:rsidR="005740C7" w:rsidRDefault="005740C7" w:rsidP="00872978"/>
          <w:p w14:paraId="46D25FC0" w14:textId="363D9067" w:rsidR="005740C7" w:rsidRPr="00872978" w:rsidRDefault="005740C7" w:rsidP="00872978">
            <w:r>
              <w:t>Vaccination</w:t>
            </w:r>
          </w:p>
        </w:tc>
        <w:tc>
          <w:tcPr>
            <w:tcW w:w="7115" w:type="dxa"/>
          </w:tcPr>
          <w:p w14:paraId="2D465CAA" w14:textId="77777777" w:rsidR="005740C7" w:rsidRDefault="005740C7" w:rsidP="005740C7">
            <w:pPr>
              <w:pStyle w:val="NormalWeb"/>
              <w:numPr>
                <w:ilvl w:val="0"/>
                <w:numId w:val="32"/>
              </w:numPr>
              <w:rPr>
                <w:rFonts w:ascii="SymbolMT" w:hAnsi="SymbolMT"/>
                <w:color w:val="195633"/>
                <w:sz w:val="20"/>
                <w:szCs w:val="20"/>
              </w:rPr>
            </w:pPr>
            <w:r>
              <w:rPr>
                <w:rFonts w:ascii="ArialMT" w:hAnsi="ArialMT"/>
                <w:color w:val="195633"/>
              </w:rPr>
              <w:lastRenderedPageBreak/>
              <w:t xml:space="preserve">Staff should socially distance from each other within school buildings, including in shared spaces such as staff </w:t>
            </w:r>
            <w:r>
              <w:rPr>
                <w:rFonts w:ascii="ArialMT" w:hAnsi="ArialMT"/>
                <w:color w:val="195633"/>
              </w:rPr>
              <w:lastRenderedPageBreak/>
              <w:t xml:space="preserve">rooms, where possible. Teaching should continue face to face as normal. We would recommend that staff and governing body meetings are virtual. All non- essential events where parents visit schools should be held virtually. </w:t>
            </w:r>
          </w:p>
          <w:p w14:paraId="0F037A92" w14:textId="77777777" w:rsidR="005740C7" w:rsidRDefault="005740C7" w:rsidP="005740C7">
            <w:pPr>
              <w:pStyle w:val="NormalWeb"/>
              <w:numPr>
                <w:ilvl w:val="0"/>
                <w:numId w:val="32"/>
              </w:numPr>
              <w:rPr>
                <w:rFonts w:ascii="SymbolMT" w:hAnsi="SymbolMT"/>
                <w:color w:val="195633"/>
              </w:rPr>
            </w:pPr>
            <w:r>
              <w:rPr>
                <w:rFonts w:ascii="ArialMT" w:hAnsi="ArialMT"/>
                <w:color w:val="195633"/>
              </w:rPr>
              <w:t xml:space="preserve">Vaccination is vital in reducing transmission and preventing illness from Covid-19. Staff and pupils should, where eligible and able, be strongly encouraged to get vaccinated as soon as possible. </w:t>
            </w:r>
          </w:p>
          <w:p w14:paraId="0FB02045" w14:textId="77777777" w:rsidR="009C5B3D" w:rsidRPr="00872978" w:rsidRDefault="009C5B3D" w:rsidP="00872978"/>
        </w:tc>
        <w:tc>
          <w:tcPr>
            <w:tcW w:w="1134" w:type="dxa"/>
          </w:tcPr>
          <w:p w14:paraId="76BF3B63" w14:textId="07156406" w:rsidR="009C5B3D" w:rsidRDefault="00C24000" w:rsidP="00872978">
            <w:r>
              <w:lastRenderedPageBreak/>
              <w:t>Y</w:t>
            </w:r>
          </w:p>
          <w:p w14:paraId="68BFCAF8" w14:textId="77777777" w:rsidR="00C24000" w:rsidRDefault="00C24000" w:rsidP="00872978"/>
          <w:p w14:paraId="7B3C71AA" w14:textId="77777777" w:rsidR="00C24000" w:rsidRDefault="00C24000" w:rsidP="00872978"/>
          <w:p w14:paraId="60CC68A0" w14:textId="77777777" w:rsidR="00C24000" w:rsidRDefault="00C24000" w:rsidP="00872978"/>
          <w:p w14:paraId="71B9B26C" w14:textId="77777777" w:rsidR="00C24000" w:rsidRDefault="00C24000" w:rsidP="00872978"/>
          <w:p w14:paraId="7B3BCB9B" w14:textId="77777777" w:rsidR="00C24000" w:rsidRDefault="00C24000" w:rsidP="00872978"/>
          <w:p w14:paraId="32FEF09D" w14:textId="77777777" w:rsidR="00C24000" w:rsidRDefault="00C24000" w:rsidP="00872978"/>
          <w:p w14:paraId="2F41D013" w14:textId="77777777" w:rsidR="00C24000" w:rsidRDefault="00C24000" w:rsidP="00872978"/>
          <w:p w14:paraId="22C22483" w14:textId="77777777" w:rsidR="00C24000" w:rsidRDefault="00C24000" w:rsidP="00872978"/>
          <w:p w14:paraId="72D2B089" w14:textId="0CFF78F4" w:rsidR="00C24000" w:rsidRPr="00872978" w:rsidRDefault="00C24000" w:rsidP="00872978">
            <w:r>
              <w:t>y</w:t>
            </w:r>
          </w:p>
        </w:tc>
        <w:tc>
          <w:tcPr>
            <w:tcW w:w="3544" w:type="dxa"/>
          </w:tcPr>
          <w:p w14:paraId="17CB5DD3" w14:textId="37391F6D" w:rsidR="009C5B3D" w:rsidRPr="00872978" w:rsidRDefault="00C24000" w:rsidP="00872978">
            <w:r>
              <w:lastRenderedPageBreak/>
              <w:t>All advised and updated</w:t>
            </w:r>
          </w:p>
        </w:tc>
        <w:tc>
          <w:tcPr>
            <w:tcW w:w="1417" w:type="dxa"/>
          </w:tcPr>
          <w:p w14:paraId="6FDB2A69" w14:textId="77777777" w:rsidR="009C5B3D" w:rsidRPr="00872978" w:rsidRDefault="009C5B3D" w:rsidP="00872978"/>
        </w:tc>
      </w:tr>
      <w:tr w:rsidR="005740C7" w:rsidRPr="00872978" w14:paraId="1F56C337" w14:textId="77777777" w:rsidTr="00147335">
        <w:tc>
          <w:tcPr>
            <w:tcW w:w="2128" w:type="dxa"/>
          </w:tcPr>
          <w:p w14:paraId="0B24E613" w14:textId="0F2D9815" w:rsidR="005740C7" w:rsidRPr="00872978" w:rsidRDefault="005740C7" w:rsidP="00872978">
            <w:r>
              <w:t>Renew emphasis on key preventative measures – hand</w:t>
            </w:r>
            <w:r w:rsidR="00C24000">
              <w:t xml:space="preserve"> hygiene, ventilation, testing, catch it, bin it, kill it measures.</w:t>
            </w:r>
          </w:p>
        </w:tc>
        <w:tc>
          <w:tcPr>
            <w:tcW w:w="7115" w:type="dxa"/>
          </w:tcPr>
          <w:p w14:paraId="6C23B0A4" w14:textId="4A5EF081" w:rsidR="005740C7" w:rsidRPr="00C24000" w:rsidRDefault="005740C7" w:rsidP="005740C7">
            <w:pPr>
              <w:pStyle w:val="NormalWeb"/>
              <w:numPr>
                <w:ilvl w:val="0"/>
                <w:numId w:val="34"/>
              </w:numPr>
              <w:rPr>
                <w:rFonts w:ascii="SymbolMT" w:hAnsi="SymbolMT"/>
                <w:color w:val="195633"/>
              </w:rPr>
            </w:pPr>
            <w:r>
              <w:rPr>
                <w:rFonts w:ascii="ArialMT" w:hAnsi="ArialMT"/>
                <w:color w:val="195633"/>
              </w:rPr>
              <w:t>Schools should have a renewed emphasis on the general preventative measures which we know help to reduce Covid-19 transmission within schools. These include staff and pupils staying at home when unwell; taking a PCR test if they have symptoms of Covid-19; ensuring that schools and classrooms are well ventilated; and ensuring good hand hygiene</w:t>
            </w:r>
            <w:r w:rsidR="00EA68D4">
              <w:rPr>
                <w:rFonts w:ascii="ArialMT" w:hAnsi="ArialMT"/>
                <w:color w:val="195633"/>
              </w:rPr>
              <w:t>, including sanitising hands at beginning and end of day and regularly handwashing throughout the day.</w:t>
            </w:r>
          </w:p>
          <w:p w14:paraId="45E7AC29" w14:textId="26128E33" w:rsidR="00C24000" w:rsidRDefault="00C24000" w:rsidP="005740C7">
            <w:pPr>
              <w:pStyle w:val="NormalWeb"/>
              <w:numPr>
                <w:ilvl w:val="0"/>
                <w:numId w:val="34"/>
              </w:numPr>
              <w:rPr>
                <w:rFonts w:ascii="SymbolMT" w:hAnsi="SymbolMT"/>
                <w:color w:val="195633"/>
              </w:rPr>
            </w:pPr>
            <w:r>
              <w:rPr>
                <w:rFonts w:ascii="ArialMT" w:hAnsi="ArialMT"/>
                <w:color w:val="195633"/>
              </w:rPr>
              <w:t>Staff</w:t>
            </w:r>
            <w:r w:rsidR="00C00704">
              <w:rPr>
                <w:rFonts w:ascii="ArialMT" w:hAnsi="ArialMT"/>
                <w:color w:val="195633"/>
              </w:rPr>
              <w:t xml:space="preserve"> w</w:t>
            </w:r>
            <w:r>
              <w:rPr>
                <w:rFonts w:ascii="ArialMT" w:hAnsi="ArialMT"/>
                <w:color w:val="195633"/>
              </w:rPr>
              <w:t xml:space="preserve">ill ensure the key measures are reinforced </w:t>
            </w:r>
            <w:proofErr w:type="spellStart"/>
            <w:r>
              <w:rPr>
                <w:rFonts w:ascii="ArialMT" w:hAnsi="ArialMT"/>
                <w:color w:val="195633"/>
              </w:rPr>
              <w:t>eg</w:t>
            </w:r>
            <w:proofErr w:type="spellEnd"/>
            <w:r>
              <w:rPr>
                <w:rFonts w:ascii="ArialMT" w:hAnsi="ArialMT"/>
                <w:color w:val="195633"/>
              </w:rPr>
              <w:t xml:space="preserve"> catch it/Bin it, Kill It.</w:t>
            </w:r>
          </w:p>
          <w:p w14:paraId="219B2911" w14:textId="77777777" w:rsidR="005740C7" w:rsidRPr="00872978" w:rsidRDefault="005740C7" w:rsidP="00872978"/>
        </w:tc>
        <w:tc>
          <w:tcPr>
            <w:tcW w:w="1134" w:type="dxa"/>
          </w:tcPr>
          <w:p w14:paraId="58833390" w14:textId="5B0CF356" w:rsidR="005740C7" w:rsidRPr="00872978" w:rsidRDefault="00C24000" w:rsidP="00872978">
            <w:r>
              <w:t>Y</w:t>
            </w:r>
          </w:p>
        </w:tc>
        <w:tc>
          <w:tcPr>
            <w:tcW w:w="3544" w:type="dxa"/>
          </w:tcPr>
          <w:p w14:paraId="3C5DF29B" w14:textId="73E8FA13" w:rsidR="005740C7" w:rsidRPr="00872978" w:rsidRDefault="00C24000" w:rsidP="00872978">
            <w:r>
              <w:t>Staff reminded as cases rise in this area to reinforce.</w:t>
            </w:r>
          </w:p>
        </w:tc>
        <w:tc>
          <w:tcPr>
            <w:tcW w:w="1417" w:type="dxa"/>
          </w:tcPr>
          <w:p w14:paraId="7B30EF3C" w14:textId="77777777" w:rsidR="005740C7" w:rsidRPr="00872978" w:rsidRDefault="005740C7" w:rsidP="00872978"/>
        </w:tc>
      </w:tr>
      <w:tr w:rsidR="00BA723B" w:rsidRPr="00872978" w14:paraId="370964B4" w14:textId="77777777" w:rsidTr="00147335">
        <w:tc>
          <w:tcPr>
            <w:tcW w:w="2128" w:type="dxa"/>
          </w:tcPr>
          <w:p w14:paraId="7AB4D9A0" w14:textId="74F4FF2D" w:rsidR="00BA723B" w:rsidRDefault="00BA723B" w:rsidP="00BA723B">
            <w:r>
              <w:t>Ventilation</w:t>
            </w:r>
          </w:p>
        </w:tc>
        <w:tc>
          <w:tcPr>
            <w:tcW w:w="7115" w:type="dxa"/>
          </w:tcPr>
          <w:p w14:paraId="75EE4D77" w14:textId="77777777" w:rsidR="00BA723B" w:rsidRDefault="00BA723B" w:rsidP="00BA723B">
            <w:pPr>
              <w:pStyle w:val="NormalWeb"/>
            </w:pPr>
            <w:r>
              <w:rPr>
                <w:rFonts w:ascii="Calibri" w:hAnsi="Calibri" w:cs="Calibri"/>
              </w:rPr>
              <w:t>We support the following LA guidance (extract from LA update 16/10/2020) and reissue it here as we move into a period of colder weather.</w:t>
            </w:r>
            <w:r>
              <w:rPr>
                <w:rFonts w:ascii="Calibri" w:hAnsi="Calibri" w:cs="Calibri"/>
              </w:rPr>
              <w:br/>
              <w:t xml:space="preserve">Whilst maximising ventilation is important this does need to be balanced with thermal comfort. The NCC compliance code qualifies the need for ventilation by saying windows should be opened ‘where possible and safe to do so’ and the government guidance also says, ‘wherever possible’. This means taking all risks into account. Below are </w:t>
            </w:r>
            <w:r>
              <w:rPr>
                <w:rFonts w:ascii="Calibri" w:hAnsi="Calibri" w:cs="Calibri"/>
              </w:rPr>
              <w:lastRenderedPageBreak/>
              <w:t xml:space="preserve">some examples as to how you can approach this during the more inclement weather: </w:t>
            </w:r>
          </w:p>
          <w:p w14:paraId="521ED2A1" w14:textId="77777777" w:rsidR="00BA723B" w:rsidRDefault="00BA723B" w:rsidP="00BA723B">
            <w:pPr>
              <w:pStyle w:val="NormalWeb"/>
            </w:pPr>
            <w:r>
              <w:rPr>
                <w:rFonts w:ascii="Calibri" w:hAnsi="Calibri" w:cs="Calibri"/>
              </w:rPr>
              <w:t>• Fully open windows before classrooms are occupied and during breaks but keep them only partially open during lessons</w:t>
            </w:r>
            <w:r>
              <w:rPr>
                <w:rFonts w:ascii="Calibri" w:hAnsi="Calibri" w:cs="Calibri"/>
              </w:rPr>
              <w:br/>
              <w:t xml:space="preserve">• Fully opening some windows to gain air changes but selecting those that are not directly next to pupil’s desks/work areas </w:t>
            </w:r>
          </w:p>
          <w:p w14:paraId="038342D5" w14:textId="77777777" w:rsidR="00BA723B" w:rsidRDefault="00BA723B" w:rsidP="00BA723B">
            <w:pPr>
              <w:pStyle w:val="NormalWeb"/>
            </w:pPr>
            <w:r>
              <w:rPr>
                <w:rFonts w:ascii="Calibri" w:hAnsi="Calibri" w:cs="Calibri"/>
              </w:rPr>
              <w:t xml:space="preserve">• Make sure everyone is dressing appropriately for the cooler weather, for example encouraging the use of long sleeves, thick tights and jumpers and allowing pupils to wear their coats in the classroom if appropriate </w:t>
            </w:r>
          </w:p>
          <w:p w14:paraId="070DC331" w14:textId="77777777" w:rsidR="00BA723B" w:rsidRDefault="00BA723B" w:rsidP="00BA723B">
            <w:pPr>
              <w:pStyle w:val="NormalWeb"/>
              <w:numPr>
                <w:ilvl w:val="0"/>
                <w:numId w:val="34"/>
              </w:numPr>
              <w:rPr>
                <w:rFonts w:ascii="ArialMT" w:hAnsi="ArialMT"/>
                <w:color w:val="195633"/>
              </w:rPr>
            </w:pPr>
          </w:p>
        </w:tc>
        <w:tc>
          <w:tcPr>
            <w:tcW w:w="1134" w:type="dxa"/>
          </w:tcPr>
          <w:p w14:paraId="3605F037" w14:textId="5DA79EC6" w:rsidR="00BA723B" w:rsidRDefault="00BA723B" w:rsidP="00BA723B">
            <w:r>
              <w:lastRenderedPageBreak/>
              <w:t>Y</w:t>
            </w:r>
          </w:p>
        </w:tc>
        <w:tc>
          <w:tcPr>
            <w:tcW w:w="3544" w:type="dxa"/>
          </w:tcPr>
          <w:p w14:paraId="1CDD376A" w14:textId="0282F105" w:rsidR="00BA723B" w:rsidRDefault="00BA723B" w:rsidP="00BA723B">
            <w:r>
              <w:t>Staff reminded as cases rise in this area to reinforce.</w:t>
            </w:r>
          </w:p>
        </w:tc>
        <w:tc>
          <w:tcPr>
            <w:tcW w:w="1417" w:type="dxa"/>
          </w:tcPr>
          <w:p w14:paraId="6DA39148" w14:textId="77777777" w:rsidR="00BA723B" w:rsidRPr="00872978" w:rsidRDefault="00BA723B" w:rsidP="00BA723B"/>
        </w:tc>
      </w:tr>
      <w:tr w:rsidR="00BA723B" w:rsidRPr="00872978" w14:paraId="3FF5A0AF" w14:textId="77777777" w:rsidTr="00147335">
        <w:tc>
          <w:tcPr>
            <w:tcW w:w="2128" w:type="dxa"/>
          </w:tcPr>
          <w:p w14:paraId="08852003" w14:textId="2CAE3977" w:rsidR="00BA723B" w:rsidRDefault="00BA723B" w:rsidP="00BA723B">
            <w:r>
              <w:t xml:space="preserve">Latest advice following easing of national restrictions </w:t>
            </w:r>
          </w:p>
        </w:tc>
        <w:tc>
          <w:tcPr>
            <w:tcW w:w="7115" w:type="dxa"/>
          </w:tcPr>
          <w:p w14:paraId="4F7AC8B0" w14:textId="77777777" w:rsidR="00BA723B" w:rsidRDefault="00BA723B" w:rsidP="00BA723B">
            <w:pPr>
              <w:pStyle w:val="Heading3"/>
              <w:spacing w:after="120"/>
              <w:textAlignment w:val="baseline"/>
              <w:rPr>
                <w:rFonts w:ascii="Calibri" w:hAnsi="Calibri" w:cs="Calibri"/>
                <w:color w:val="000000"/>
                <w:sz w:val="27"/>
                <w:szCs w:val="27"/>
                <w:lang w:eastAsia="en-GB"/>
              </w:rPr>
            </w:pPr>
            <w:r>
              <w:rPr>
                <w:color w:val="663333"/>
                <w:sz w:val="22"/>
                <w:szCs w:val="22"/>
              </w:rPr>
              <w:t>From 21.02:</w:t>
            </w:r>
          </w:p>
          <w:p w14:paraId="3471F050" w14:textId="77777777" w:rsidR="00BA723B" w:rsidRDefault="00BA723B" w:rsidP="00BA723B">
            <w:pPr>
              <w:numPr>
                <w:ilvl w:val="0"/>
                <w:numId w:val="35"/>
              </w:numPr>
              <w:shd w:val="clear" w:color="auto" w:fill="FFFFFF"/>
              <w:autoSpaceDE/>
              <w:autoSpaceDN/>
              <w:spacing w:after="180" w:line="225" w:lineRule="atLeast"/>
              <w:textAlignment w:val="baseline"/>
              <w:rPr>
                <w:rFonts w:ascii="Calibri" w:hAnsi="Calibri" w:cs="Calibri"/>
                <w:color w:val="000000"/>
              </w:rPr>
            </w:pPr>
            <w:r>
              <w:rPr>
                <w:color w:val="000000"/>
                <w:sz w:val="19"/>
                <w:szCs w:val="19"/>
              </w:rPr>
              <w:t>Regular asymptomatic testing in mainstream education and childcare settings is no longer recommended by government. However, while test kits are still freely available (until end March) settings may wish to continue to ask pupils and staff to do so, particularly if they have been to, or before attending, a high risk situation e.g. crowded indoor social event, they are a close contact of a household positive case or have stayed overnight in a positive household. They will need to obtain test kits from community routes to do this.</w:t>
            </w:r>
          </w:p>
          <w:p w14:paraId="121D07E1" w14:textId="77777777" w:rsidR="00BA723B" w:rsidRDefault="00BA723B" w:rsidP="00BA723B">
            <w:pPr>
              <w:numPr>
                <w:ilvl w:val="0"/>
                <w:numId w:val="35"/>
              </w:numPr>
              <w:shd w:val="clear" w:color="auto" w:fill="FFFFFF"/>
              <w:autoSpaceDE/>
              <w:autoSpaceDN/>
              <w:spacing w:line="225" w:lineRule="atLeast"/>
              <w:textAlignment w:val="baseline"/>
              <w:rPr>
                <w:rFonts w:ascii="Calibri" w:hAnsi="Calibri" w:cs="Calibri"/>
                <w:color w:val="000000"/>
              </w:rPr>
            </w:pPr>
            <w:r>
              <w:rPr>
                <w:color w:val="000000"/>
                <w:sz w:val="19"/>
                <w:szCs w:val="19"/>
              </w:rPr>
              <w:t>Staff and students of secondary age and above in SEND settings, alternative provision settings, and SEND units within mainstream settings, or equivalent in further education colleges, should continue twice-weekly testing. </w:t>
            </w:r>
            <w:hyperlink r:id="rId23" w:tgtFrame="_blank" w:history="1">
              <w:r>
                <w:rPr>
                  <w:rStyle w:val="Hyperlink"/>
                  <w:color w:val="0062C4"/>
                  <w:sz w:val="19"/>
                  <w:szCs w:val="19"/>
                  <w:bdr w:val="none" w:sz="0" w:space="0" w:color="auto" w:frame="1"/>
                </w:rPr>
                <w:t>Further information is available in the guidance</w:t>
              </w:r>
            </w:hyperlink>
            <w:r>
              <w:rPr>
                <w:color w:val="000000"/>
                <w:sz w:val="19"/>
                <w:szCs w:val="19"/>
              </w:rPr>
              <w:t>.</w:t>
            </w:r>
          </w:p>
          <w:p w14:paraId="7EC3FBE8" w14:textId="77777777" w:rsidR="00BA723B" w:rsidRDefault="00BA723B" w:rsidP="00BA723B">
            <w:pPr>
              <w:numPr>
                <w:ilvl w:val="0"/>
                <w:numId w:val="35"/>
              </w:numPr>
              <w:shd w:val="clear" w:color="auto" w:fill="FFFFFF"/>
              <w:autoSpaceDE/>
              <w:autoSpaceDN/>
              <w:spacing w:line="225" w:lineRule="atLeast"/>
              <w:textAlignment w:val="baseline"/>
              <w:rPr>
                <w:rFonts w:ascii="Calibri" w:hAnsi="Calibri" w:cs="Calibri"/>
                <w:color w:val="000000"/>
              </w:rPr>
            </w:pPr>
            <w:r>
              <w:rPr>
                <w:color w:val="000000"/>
                <w:sz w:val="19"/>
                <w:szCs w:val="19"/>
              </w:rPr>
              <w:t>You may be asked to reintroduce testing by Public Health in the event of enduring transmission. All education settings will continue to be able to order self-test kits for groups of staff, pupils and students in these circumstances. </w:t>
            </w:r>
            <w:hyperlink r:id="rId24" w:tgtFrame="_blank" w:history="1">
              <w:r>
                <w:rPr>
                  <w:rStyle w:val="Hyperlink"/>
                  <w:color w:val="0062C4"/>
                  <w:sz w:val="19"/>
                  <w:szCs w:val="19"/>
                  <w:bdr w:val="none" w:sz="0" w:space="0" w:color="auto" w:frame="1"/>
                </w:rPr>
                <w:t>The DFE has produced FAQ on testing you may find helpful</w:t>
              </w:r>
            </w:hyperlink>
            <w:r>
              <w:rPr>
                <w:color w:val="000000"/>
                <w:sz w:val="19"/>
                <w:szCs w:val="19"/>
              </w:rPr>
              <w:t>.</w:t>
            </w:r>
          </w:p>
          <w:p w14:paraId="3FA3E3D3" w14:textId="77777777" w:rsidR="00BA723B" w:rsidRDefault="00BA723B" w:rsidP="00BA723B">
            <w:pPr>
              <w:numPr>
                <w:ilvl w:val="0"/>
                <w:numId w:val="35"/>
              </w:numPr>
              <w:shd w:val="clear" w:color="auto" w:fill="FFFFFF"/>
              <w:autoSpaceDE/>
              <w:autoSpaceDN/>
              <w:spacing w:line="225" w:lineRule="atLeast"/>
              <w:textAlignment w:val="baseline"/>
              <w:rPr>
                <w:rFonts w:ascii="Calibri" w:hAnsi="Calibri" w:cs="Calibri"/>
                <w:color w:val="000000"/>
              </w:rPr>
            </w:pPr>
            <w:r>
              <w:rPr>
                <w:color w:val="000000"/>
                <w:sz w:val="19"/>
                <w:szCs w:val="19"/>
              </w:rPr>
              <w:lastRenderedPageBreak/>
              <w:t>Anyone with symptoms should continue to </w:t>
            </w:r>
            <w:hyperlink r:id="rId25" w:tgtFrame="_blank" w:history="1">
              <w:r>
                <w:rPr>
                  <w:rStyle w:val="Hyperlink"/>
                  <w:color w:val="0062C4"/>
                  <w:sz w:val="19"/>
                  <w:szCs w:val="19"/>
                  <w:bdr w:val="none" w:sz="0" w:space="0" w:color="auto" w:frame="1"/>
                </w:rPr>
                <w:t>book a free NHS PCR test and follow the latest guidance</w:t>
              </w:r>
            </w:hyperlink>
            <w:r>
              <w:rPr>
                <w:color w:val="000000"/>
                <w:sz w:val="19"/>
                <w:szCs w:val="19"/>
              </w:rPr>
              <w:t>.</w:t>
            </w:r>
          </w:p>
          <w:p w14:paraId="0D67E8E7" w14:textId="77777777" w:rsidR="00BA723B" w:rsidRDefault="00BA723B" w:rsidP="00BA723B">
            <w:pPr>
              <w:numPr>
                <w:ilvl w:val="0"/>
                <w:numId w:val="35"/>
              </w:numPr>
              <w:shd w:val="clear" w:color="auto" w:fill="FFFFFF"/>
              <w:autoSpaceDE/>
              <w:autoSpaceDN/>
              <w:spacing w:after="180" w:line="225" w:lineRule="atLeast"/>
              <w:textAlignment w:val="baseline"/>
              <w:rPr>
                <w:rFonts w:ascii="Calibri" w:hAnsi="Calibri" w:cs="Calibri"/>
                <w:color w:val="000000"/>
              </w:rPr>
            </w:pPr>
            <w:r>
              <w:rPr>
                <w:color w:val="000000"/>
                <w:sz w:val="19"/>
                <w:szCs w:val="19"/>
              </w:rPr>
              <w:t>Please continue to promote vaccinations. These are a key tool to reducing the impact of COVID-19.</w:t>
            </w:r>
          </w:p>
          <w:p w14:paraId="665E91D3" w14:textId="77777777" w:rsidR="00BA723B" w:rsidRDefault="00BA723B" w:rsidP="00BA723B">
            <w:pPr>
              <w:pStyle w:val="Heading3"/>
              <w:spacing w:after="120"/>
              <w:textAlignment w:val="baseline"/>
              <w:rPr>
                <w:rFonts w:ascii="Calibri" w:hAnsi="Calibri" w:cs="Calibri"/>
                <w:color w:val="000000"/>
              </w:rPr>
            </w:pPr>
            <w:r>
              <w:rPr>
                <w:color w:val="663333"/>
                <w:sz w:val="22"/>
                <w:szCs w:val="22"/>
              </w:rPr>
              <w:t>From 24.02:</w:t>
            </w:r>
          </w:p>
          <w:p w14:paraId="550D366D" w14:textId="77777777" w:rsidR="00BA723B" w:rsidRDefault="00BA723B" w:rsidP="00BA723B">
            <w:pPr>
              <w:numPr>
                <w:ilvl w:val="0"/>
                <w:numId w:val="36"/>
              </w:numPr>
              <w:shd w:val="clear" w:color="auto" w:fill="FFFFFF"/>
              <w:autoSpaceDE/>
              <w:autoSpaceDN/>
              <w:spacing w:line="225" w:lineRule="atLeast"/>
              <w:textAlignment w:val="baseline"/>
              <w:rPr>
                <w:rFonts w:ascii="Calibri" w:hAnsi="Calibri" w:cs="Calibri"/>
                <w:color w:val="000000"/>
              </w:rPr>
            </w:pPr>
            <w:r>
              <w:rPr>
                <w:color w:val="000000"/>
                <w:sz w:val="19"/>
                <w:szCs w:val="19"/>
              </w:rPr>
              <w:t>There will be no </w:t>
            </w:r>
            <w:r>
              <w:rPr>
                <w:b/>
                <w:bCs/>
                <w:i/>
                <w:iCs/>
                <w:color w:val="000000"/>
                <w:sz w:val="19"/>
                <w:szCs w:val="19"/>
              </w:rPr>
              <w:t>legal</w:t>
            </w:r>
            <w:r>
              <w:rPr>
                <w:color w:val="000000"/>
                <w:sz w:val="19"/>
                <w:szCs w:val="19"/>
              </w:rPr>
              <w:t> requirement to self-isolate following a positive test. However, public health advice remains that adults and children who test positive should stay at home and avoid contact with other people for at least 5 full days and then continue to </w:t>
            </w:r>
            <w:hyperlink r:id="rId26" w:tgtFrame="_blank" w:history="1">
              <w:r>
                <w:rPr>
                  <w:rStyle w:val="Hyperlink"/>
                  <w:color w:val="0062C4"/>
                  <w:sz w:val="19"/>
                  <w:szCs w:val="19"/>
                  <w:bdr w:val="none" w:sz="0" w:space="0" w:color="auto" w:frame="1"/>
                </w:rPr>
                <w:t>follow the guidance</w:t>
              </w:r>
            </w:hyperlink>
            <w:r>
              <w:rPr>
                <w:color w:val="000000"/>
                <w:sz w:val="19"/>
                <w:szCs w:val="19"/>
              </w:rPr>
              <w:t> until they have received 2 negative test results on consecutive days.</w:t>
            </w:r>
          </w:p>
          <w:p w14:paraId="76EDC737" w14:textId="77777777" w:rsidR="00BA723B" w:rsidRDefault="00BA723B" w:rsidP="00BA723B">
            <w:pPr>
              <w:numPr>
                <w:ilvl w:val="0"/>
                <w:numId w:val="36"/>
              </w:numPr>
              <w:shd w:val="clear" w:color="auto" w:fill="FFFFFF"/>
              <w:autoSpaceDE/>
              <w:autoSpaceDN/>
              <w:spacing w:after="180" w:line="225" w:lineRule="atLeast"/>
              <w:textAlignment w:val="baseline"/>
              <w:rPr>
                <w:rFonts w:ascii="Calibri" w:hAnsi="Calibri" w:cs="Calibri"/>
                <w:color w:val="000000"/>
              </w:rPr>
            </w:pPr>
            <w:r>
              <w:rPr>
                <w:color w:val="000000"/>
                <w:sz w:val="19"/>
                <w:szCs w:val="19"/>
              </w:rPr>
              <w:t>Public health advice is that where a staff member or child is symptomatic or has been confirmed as COVID positive but still wishes to attend the setting, you should follow your established policy in relation to any other communicable disease such as chicken pox or norovirus and the person should keep away from setting in line with the above.</w:t>
            </w:r>
          </w:p>
          <w:p w14:paraId="1B007E19" w14:textId="77777777" w:rsidR="00BA723B" w:rsidRDefault="00BA723B" w:rsidP="00BA723B">
            <w:pPr>
              <w:numPr>
                <w:ilvl w:val="0"/>
                <w:numId w:val="36"/>
              </w:numPr>
              <w:shd w:val="clear" w:color="auto" w:fill="FFFFFF"/>
              <w:autoSpaceDE/>
              <w:autoSpaceDN/>
              <w:spacing w:after="180" w:line="225" w:lineRule="atLeast"/>
              <w:textAlignment w:val="baseline"/>
              <w:rPr>
                <w:rFonts w:ascii="Calibri" w:hAnsi="Calibri" w:cs="Calibri"/>
                <w:color w:val="000000"/>
              </w:rPr>
            </w:pPr>
            <w:r>
              <w:rPr>
                <w:color w:val="000000"/>
                <w:sz w:val="19"/>
                <w:szCs w:val="19"/>
              </w:rPr>
              <w:t>Routine national and local contact tracing will end and reliance will be placed upon positive cases making their relevant contacts aware. Contacts will no longer be required to self-isolate or take daily tests, although while asymptomatic kits are still freely available testing is advisable and guidance to take extra care to keep others safe will remain. You may wish to communicate to your school community regarding this to help people do the right thing.</w:t>
            </w:r>
          </w:p>
          <w:p w14:paraId="7CF234F5" w14:textId="77777777" w:rsidR="00BA723B" w:rsidRDefault="00BA723B" w:rsidP="00BA723B">
            <w:pPr>
              <w:pStyle w:val="Heading3"/>
              <w:spacing w:after="120"/>
              <w:textAlignment w:val="baseline"/>
              <w:rPr>
                <w:rFonts w:ascii="Calibri" w:hAnsi="Calibri" w:cs="Calibri"/>
                <w:color w:val="000000"/>
              </w:rPr>
            </w:pPr>
            <w:r>
              <w:rPr>
                <w:color w:val="663333"/>
                <w:sz w:val="22"/>
                <w:szCs w:val="22"/>
              </w:rPr>
              <w:t>From 01.04:</w:t>
            </w:r>
          </w:p>
          <w:p w14:paraId="72E69DD3" w14:textId="77777777" w:rsidR="00BA723B" w:rsidRDefault="00BA723B" w:rsidP="00BA723B">
            <w:pPr>
              <w:numPr>
                <w:ilvl w:val="0"/>
                <w:numId w:val="37"/>
              </w:numPr>
              <w:shd w:val="clear" w:color="auto" w:fill="FFFFFF"/>
              <w:autoSpaceDE/>
              <w:autoSpaceDN/>
              <w:spacing w:after="180" w:line="225" w:lineRule="atLeast"/>
              <w:textAlignment w:val="baseline"/>
              <w:rPr>
                <w:rFonts w:ascii="Calibri" w:hAnsi="Calibri" w:cs="Calibri"/>
                <w:color w:val="000000"/>
              </w:rPr>
            </w:pPr>
            <w:r>
              <w:rPr>
                <w:color w:val="000000"/>
                <w:sz w:val="19"/>
                <w:szCs w:val="19"/>
              </w:rPr>
              <w:t>Free universal symptomatic and asymptomatic testing for the general public in England will end although some higher risks groups may still be able to freely access testing in some way. The details of this are not yet clear. This will clearly have implications for your school absence/infection control policy as it becomes more difficult to distinguish between Coronavirus and other respiratory viral infections. You may therefore wish to think about how you will reflect this in your policies.</w:t>
            </w:r>
          </w:p>
          <w:p w14:paraId="1441AD8D"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As soon as we receive the detailed guidance on these areas we will refresh and update the guidance available on the </w:t>
            </w:r>
            <w:hyperlink r:id="rId27" w:tgtFrame="_blank" w:history="1">
              <w:r>
                <w:rPr>
                  <w:rStyle w:val="Hyperlink"/>
                  <w:color w:val="0062C4"/>
                  <w:sz w:val="19"/>
                  <w:szCs w:val="19"/>
                  <w:bdr w:val="none" w:sz="0" w:space="0" w:color="auto" w:frame="1"/>
                </w:rPr>
                <w:t>Norfolk Schools site</w:t>
              </w:r>
            </w:hyperlink>
            <w:r>
              <w:rPr>
                <w:color w:val="000000"/>
                <w:sz w:val="19"/>
                <w:szCs w:val="19"/>
              </w:rPr>
              <w:t>.</w:t>
            </w:r>
          </w:p>
          <w:p w14:paraId="36ABC47A" w14:textId="77777777" w:rsidR="00BA723B" w:rsidRDefault="00BA723B" w:rsidP="00BA723B">
            <w:pPr>
              <w:pStyle w:val="Heading2"/>
              <w:spacing w:after="120"/>
              <w:textAlignment w:val="baseline"/>
              <w:rPr>
                <w:rFonts w:ascii="Calibri" w:hAnsi="Calibri" w:cs="Calibri"/>
                <w:color w:val="000000"/>
              </w:rPr>
            </w:pPr>
            <w:r>
              <w:rPr>
                <w:color w:val="663333"/>
                <w:sz w:val="23"/>
                <w:szCs w:val="23"/>
              </w:rPr>
              <w:lastRenderedPageBreak/>
              <w:t>Maintaining face-to-face education</w:t>
            </w:r>
          </w:p>
          <w:p w14:paraId="769D5662"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As a reminder, the DfE have </w:t>
            </w:r>
            <w:hyperlink r:id="rId28" w:tgtFrame="_blank" w:history="1">
              <w:r>
                <w:rPr>
                  <w:rStyle w:val="Hyperlink"/>
                  <w:color w:val="0062C4"/>
                  <w:sz w:val="19"/>
                  <w:szCs w:val="19"/>
                  <w:bdr w:val="none" w:sz="0" w:space="0" w:color="auto" w:frame="1"/>
                </w:rPr>
                <w:t>published case studies</w:t>
              </w:r>
            </w:hyperlink>
            <w:r>
              <w:rPr>
                <w:color w:val="000000"/>
                <w:sz w:val="19"/>
                <w:szCs w:val="19"/>
              </w:rPr>
              <w:t> on developing and adopting flexible learning approaches which may offer some help with managing staff shortages and maintaining face-to-face education wherever possible.</w:t>
            </w:r>
          </w:p>
          <w:p w14:paraId="0D07D42F" w14:textId="77777777" w:rsidR="00BA723B" w:rsidRDefault="00BA723B" w:rsidP="00BA723B">
            <w:pPr>
              <w:pStyle w:val="NormalWeb"/>
              <w:shd w:val="clear" w:color="auto" w:fill="FFFFFF"/>
              <w:spacing w:after="240" w:afterAutospacing="0"/>
              <w:textAlignment w:val="baseline"/>
              <w:rPr>
                <w:rFonts w:ascii="-webkit-standard" w:hAnsi="-webkit-standard"/>
                <w:color w:val="000000"/>
              </w:rPr>
            </w:pPr>
            <w:r>
              <w:rPr>
                <w:color w:val="000000"/>
                <w:sz w:val="19"/>
                <w:szCs w:val="19"/>
              </w:rPr>
              <w:t>In extreme cases where there is insufficient staff to safely keep a class open, you may decide to make an operational decision to temporarily close a class and provide remote education as an alternative, while prioritising the face-to-face education of vulnerable students and where possible the children and young people of critical workers.</w:t>
            </w:r>
          </w:p>
          <w:p w14:paraId="0063B5D1" w14:textId="77777777" w:rsidR="00BA723B" w:rsidRDefault="00BA723B" w:rsidP="00BA723B">
            <w:pPr>
              <w:pStyle w:val="NormalWeb"/>
              <w:shd w:val="clear" w:color="auto" w:fill="FFFFFF"/>
              <w:spacing w:after="240" w:afterAutospacing="0"/>
              <w:textAlignment w:val="baseline"/>
              <w:rPr>
                <w:rFonts w:ascii="-webkit-standard" w:hAnsi="-webkit-standard"/>
                <w:color w:val="000000"/>
              </w:rPr>
            </w:pPr>
            <w:r>
              <w:rPr>
                <w:color w:val="000000"/>
                <w:sz w:val="19"/>
                <w:szCs w:val="19"/>
              </w:rPr>
              <w:t>Norfolk Outbreak Management Centre (OMC) continues to provide specialist public health advice to settings to support delivering this priority in a way that best manages the Covid-19 risk. Please note that </w:t>
            </w:r>
            <w:r>
              <w:rPr>
                <w:b/>
                <w:bCs/>
                <w:color w:val="000000"/>
                <w:sz w:val="19"/>
                <w:szCs w:val="19"/>
              </w:rPr>
              <w:t>Public Health is very unlikely to recommend a partial or full closure to manage an outbreak of COVID-19</w:t>
            </w:r>
            <w:r>
              <w:rPr>
                <w:color w:val="000000"/>
                <w:sz w:val="19"/>
                <w:szCs w:val="19"/>
              </w:rPr>
              <w:t>.</w:t>
            </w:r>
          </w:p>
          <w:p w14:paraId="0C42C2E2" w14:textId="77777777" w:rsidR="00BA723B" w:rsidRDefault="00BA723B" w:rsidP="00BA723B">
            <w:pPr>
              <w:pStyle w:val="NormalWeb"/>
              <w:shd w:val="clear" w:color="auto" w:fill="FFFFFF"/>
              <w:spacing w:after="240" w:afterAutospacing="0"/>
              <w:textAlignment w:val="baseline"/>
              <w:rPr>
                <w:rFonts w:ascii="-webkit-standard" w:hAnsi="-webkit-standard"/>
                <w:color w:val="000000"/>
              </w:rPr>
            </w:pPr>
            <w:r>
              <w:rPr>
                <w:color w:val="000000"/>
                <w:sz w:val="19"/>
                <w:szCs w:val="19"/>
              </w:rPr>
              <w:t>So called 'circuit breaker' closures are not recommended without further specialist public health advice, as 'circuit breaker' closures are not an effective means of stemming transmission. Operational decisions made by headteachers when considering general health and safety and the impact of staff absence on safe operations should be clearly identified as such.</w:t>
            </w:r>
          </w:p>
          <w:p w14:paraId="783B152B"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Please continue to consult the </w:t>
            </w:r>
            <w:hyperlink r:id="rId29" w:tgtFrame="_blank" w:history="1">
              <w:r>
                <w:rPr>
                  <w:rStyle w:val="Hyperlink"/>
                  <w:color w:val="0062C4"/>
                  <w:sz w:val="19"/>
                  <w:szCs w:val="19"/>
                  <w:bdr w:val="none" w:sz="0" w:space="0" w:color="auto" w:frame="1"/>
                </w:rPr>
                <w:t>compliance code for all educational settings</w:t>
              </w:r>
            </w:hyperlink>
            <w:r>
              <w:rPr>
                <w:color w:val="000000"/>
                <w:sz w:val="19"/>
                <w:szCs w:val="19"/>
              </w:rPr>
              <w:t> for information regarding infection control measures, and the </w:t>
            </w:r>
            <w:hyperlink r:id="rId30" w:tgtFrame="_blank" w:history="1">
              <w:r>
                <w:rPr>
                  <w:rStyle w:val="Hyperlink"/>
                  <w:color w:val="0062C4"/>
                  <w:sz w:val="19"/>
                  <w:szCs w:val="19"/>
                  <w:bdr w:val="none" w:sz="0" w:space="0" w:color="auto" w:frame="1"/>
                </w:rPr>
                <w:t>Management of cases guidance</w:t>
              </w:r>
            </w:hyperlink>
            <w:r>
              <w:rPr>
                <w:color w:val="000000"/>
                <w:sz w:val="19"/>
                <w:szCs w:val="19"/>
              </w:rPr>
              <w:t> to help in response to an outbreak in your setting.</w:t>
            </w:r>
          </w:p>
          <w:p w14:paraId="0DA7FC44" w14:textId="77777777" w:rsidR="00BA723B" w:rsidRDefault="00BA723B" w:rsidP="00BA723B">
            <w:pPr>
              <w:pStyle w:val="Heading2"/>
              <w:spacing w:after="120"/>
              <w:textAlignment w:val="baseline"/>
              <w:rPr>
                <w:rFonts w:ascii="Calibri" w:hAnsi="Calibri" w:cs="Calibri"/>
                <w:color w:val="000000"/>
              </w:rPr>
            </w:pPr>
            <w:r>
              <w:rPr>
                <w:color w:val="663333"/>
                <w:sz w:val="23"/>
                <w:szCs w:val="23"/>
              </w:rPr>
              <w:t>Conditions of funding for the 12 to 15-year-old school vaccination programme</w:t>
            </w:r>
          </w:p>
          <w:p w14:paraId="00856565"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The DfE have published the </w:t>
            </w:r>
            <w:hyperlink r:id="rId31" w:tgtFrame="_blank" w:history="1">
              <w:r>
                <w:rPr>
                  <w:rStyle w:val="Hyperlink"/>
                  <w:color w:val="0062C4"/>
                  <w:sz w:val="19"/>
                  <w:szCs w:val="19"/>
                  <w:bdr w:val="none" w:sz="0" w:space="0" w:color="auto" w:frame="1"/>
                </w:rPr>
                <w:t>conditions of funding</w:t>
              </w:r>
            </w:hyperlink>
            <w:r>
              <w:rPr>
                <w:color w:val="000000"/>
                <w:sz w:val="19"/>
                <w:szCs w:val="19"/>
              </w:rPr>
              <w:t> for the 12 to 15-year-old vaccination programme funding for schools which includes information on allocation amounts, eligibility and payments.</w:t>
            </w:r>
          </w:p>
          <w:p w14:paraId="188F7902"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Further guidance on how to work with and support your school age immunisation service (SAIS) can be found in the </w:t>
            </w:r>
            <w:hyperlink r:id="rId32" w:tgtFrame="_blank" w:history="1">
              <w:r>
                <w:rPr>
                  <w:rStyle w:val="Hyperlink"/>
                  <w:color w:val="0062C4"/>
                  <w:sz w:val="19"/>
                  <w:szCs w:val="19"/>
                  <w:bdr w:val="none" w:sz="0" w:space="0" w:color="auto" w:frame="1"/>
                </w:rPr>
                <w:t>DfE Vaccines document sharing platform</w:t>
              </w:r>
            </w:hyperlink>
            <w:r>
              <w:rPr>
                <w:color w:val="000000"/>
                <w:sz w:val="19"/>
                <w:szCs w:val="19"/>
              </w:rPr>
              <w:t>.</w:t>
            </w:r>
          </w:p>
          <w:p w14:paraId="532206BC" w14:textId="77777777" w:rsidR="00BA723B" w:rsidRDefault="00BA723B" w:rsidP="00BA723B">
            <w:pPr>
              <w:pStyle w:val="Heading2"/>
              <w:spacing w:after="120"/>
              <w:textAlignment w:val="baseline"/>
              <w:rPr>
                <w:rFonts w:ascii="Calibri" w:hAnsi="Calibri" w:cs="Calibri"/>
                <w:color w:val="000000"/>
              </w:rPr>
            </w:pPr>
            <w:r>
              <w:rPr>
                <w:color w:val="663333"/>
                <w:sz w:val="23"/>
                <w:szCs w:val="23"/>
              </w:rPr>
              <w:t>Ventilation</w:t>
            </w:r>
          </w:p>
          <w:p w14:paraId="5B694ACD"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Please note that the </w:t>
            </w:r>
            <w:hyperlink r:id="rId33" w:tgtFrame="_blank" w:history="1">
              <w:r>
                <w:rPr>
                  <w:rStyle w:val="Hyperlink"/>
                  <w:color w:val="0062C4"/>
                  <w:sz w:val="19"/>
                  <w:szCs w:val="19"/>
                  <w:bdr w:val="none" w:sz="0" w:space="0" w:color="auto" w:frame="1"/>
                </w:rPr>
                <w:t>DfE Ventilation google platform</w:t>
              </w:r>
            </w:hyperlink>
            <w:r>
              <w:rPr>
                <w:color w:val="000000"/>
                <w:sz w:val="19"/>
                <w:szCs w:val="19"/>
              </w:rPr>
              <w:t> now has additional resources. The DfE have also made available the following videos:</w:t>
            </w:r>
          </w:p>
          <w:p w14:paraId="71677D3A" w14:textId="77777777" w:rsidR="00BA723B" w:rsidRDefault="00BA776C" w:rsidP="00BA723B">
            <w:pPr>
              <w:numPr>
                <w:ilvl w:val="0"/>
                <w:numId w:val="38"/>
              </w:numPr>
              <w:shd w:val="clear" w:color="auto" w:fill="FFFFFF"/>
              <w:autoSpaceDE/>
              <w:autoSpaceDN/>
              <w:textAlignment w:val="baseline"/>
              <w:rPr>
                <w:rFonts w:ascii="Calibri" w:hAnsi="Calibri" w:cs="Calibri"/>
                <w:color w:val="000000"/>
              </w:rPr>
            </w:pPr>
            <w:hyperlink r:id="rId34" w:tgtFrame="_blank" w:history="1">
              <w:r w:rsidR="00BA723B">
                <w:rPr>
                  <w:rStyle w:val="Hyperlink"/>
                  <w:color w:val="0062C4"/>
                  <w:sz w:val="19"/>
                  <w:szCs w:val="19"/>
                  <w:bdr w:val="none" w:sz="0" w:space="0" w:color="auto" w:frame="1"/>
                </w:rPr>
                <w:t>Ventilation webinar</w:t>
              </w:r>
            </w:hyperlink>
          </w:p>
          <w:p w14:paraId="2A3C0359" w14:textId="77777777" w:rsidR="00BA723B" w:rsidRDefault="00BA776C" w:rsidP="00BA723B">
            <w:pPr>
              <w:numPr>
                <w:ilvl w:val="0"/>
                <w:numId w:val="38"/>
              </w:numPr>
              <w:shd w:val="clear" w:color="auto" w:fill="FFFFFF"/>
              <w:autoSpaceDE/>
              <w:autoSpaceDN/>
              <w:textAlignment w:val="baseline"/>
              <w:rPr>
                <w:rFonts w:ascii="Calibri" w:hAnsi="Calibri" w:cs="Calibri"/>
                <w:color w:val="000000"/>
              </w:rPr>
            </w:pPr>
            <w:hyperlink r:id="rId35" w:tgtFrame="_blank" w:history="1">
              <w:r w:rsidR="00BA723B">
                <w:rPr>
                  <w:rStyle w:val="Hyperlink"/>
                  <w:color w:val="0062C4"/>
                  <w:sz w:val="19"/>
                  <w:szCs w:val="19"/>
                  <w:bdr w:val="none" w:sz="0" w:space="0" w:color="auto" w:frame="1"/>
                </w:rPr>
                <w:t>Ventilation and CO2 monitoring for schools</w:t>
              </w:r>
            </w:hyperlink>
          </w:p>
          <w:p w14:paraId="5B5928C0" w14:textId="77777777" w:rsidR="00BA723B" w:rsidRDefault="00BA723B" w:rsidP="00BA723B">
            <w:pPr>
              <w:pStyle w:val="NormalWeb"/>
              <w:shd w:val="clear" w:color="auto" w:fill="FFFFFF"/>
              <w:spacing w:after="240" w:afterAutospacing="0"/>
              <w:textAlignment w:val="baseline"/>
              <w:rPr>
                <w:rFonts w:ascii="-webkit-standard" w:hAnsi="-webkit-standard"/>
                <w:color w:val="000000"/>
              </w:rPr>
            </w:pPr>
            <w:r>
              <w:rPr>
                <w:color w:val="000000"/>
                <w:sz w:val="19"/>
                <w:szCs w:val="19"/>
              </w:rPr>
              <w:t>We would highly recommend viewing the videos and reviewing the resources provided as ventilation will likely remain a key part of baseline mitigation measures as we move to a new stage of living alongside COVID-19 as "business as usual".</w:t>
            </w:r>
          </w:p>
          <w:p w14:paraId="067D292B" w14:textId="77777777" w:rsidR="00BA723B" w:rsidRDefault="00BA723B" w:rsidP="00BA723B">
            <w:pPr>
              <w:pStyle w:val="Heading2"/>
              <w:spacing w:after="120"/>
              <w:textAlignment w:val="baseline"/>
              <w:rPr>
                <w:rFonts w:ascii="Calibri" w:hAnsi="Calibri" w:cs="Calibri"/>
                <w:color w:val="000000"/>
              </w:rPr>
            </w:pPr>
            <w:r>
              <w:rPr>
                <w:color w:val="663333"/>
                <w:sz w:val="23"/>
                <w:szCs w:val="23"/>
              </w:rPr>
              <w:t>Contacting the Norfolk Outbreak Management Centre</w:t>
            </w:r>
          </w:p>
          <w:p w14:paraId="0AA0FAD1"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Settings should continue to contact Norfolk Outbreak Management Centre (NOMC) via the </w:t>
            </w:r>
            <w:hyperlink r:id="rId36" w:tgtFrame="_blank" w:history="1">
              <w:r>
                <w:rPr>
                  <w:rStyle w:val="Hyperlink"/>
                  <w:color w:val="0062C4"/>
                  <w:sz w:val="19"/>
                  <w:szCs w:val="19"/>
                  <w:bdr w:val="none" w:sz="0" w:space="0" w:color="auto" w:frame="1"/>
                </w:rPr>
                <w:t>online form</w:t>
              </w:r>
            </w:hyperlink>
            <w:r>
              <w:rPr>
                <w:color w:val="000000"/>
                <w:sz w:val="19"/>
                <w:szCs w:val="19"/>
              </w:rPr>
              <w:t> if they are concerned about an outbreak and require further support.</w:t>
            </w:r>
          </w:p>
          <w:p w14:paraId="5CC2CD23" w14:textId="77777777" w:rsidR="00BA723B" w:rsidRDefault="00BA723B" w:rsidP="00BA723B">
            <w:pPr>
              <w:pStyle w:val="NormalWeb"/>
              <w:shd w:val="clear" w:color="auto" w:fill="FFFFFF"/>
              <w:spacing w:before="0" w:beforeAutospacing="0" w:after="0" w:afterAutospacing="0"/>
              <w:textAlignment w:val="baseline"/>
              <w:rPr>
                <w:rFonts w:ascii="-webkit-standard" w:hAnsi="-webkit-standard"/>
                <w:color w:val="000000"/>
              </w:rPr>
            </w:pPr>
            <w:r>
              <w:rPr>
                <w:color w:val="000000"/>
                <w:sz w:val="19"/>
                <w:szCs w:val="19"/>
              </w:rPr>
              <w:t>The </w:t>
            </w:r>
            <w:hyperlink r:id="rId37" w:tgtFrame="_blank" w:history="1">
              <w:r>
                <w:rPr>
                  <w:rStyle w:val="Hyperlink"/>
                  <w:color w:val="0062C4"/>
                  <w:sz w:val="19"/>
                  <w:szCs w:val="19"/>
                  <w:bdr w:val="none" w:sz="0" w:space="0" w:color="auto" w:frame="1"/>
                </w:rPr>
                <w:t>Management of Cases guidance</w:t>
              </w:r>
            </w:hyperlink>
            <w:r>
              <w:rPr>
                <w:color w:val="000000"/>
                <w:sz w:val="19"/>
                <w:szCs w:val="19"/>
              </w:rPr>
              <w:t> has been updated to clarify that if you have met the thresholds outlined in this guidance you may have an outbreak, however you do not need to report this to NOMC unless you require advice or support. Please note the NOMC keep an eye on case reports and may also contact you proactively regarding the number of cases in setting and your infection control measures.</w:t>
            </w:r>
          </w:p>
          <w:p w14:paraId="38448DCF" w14:textId="77777777" w:rsidR="00BA723B" w:rsidRDefault="00BA723B" w:rsidP="00BA723B">
            <w:pPr>
              <w:rPr>
                <w:rFonts w:ascii="Times New Roman" w:hAnsi="Times New Roman"/>
              </w:rPr>
            </w:pPr>
          </w:p>
          <w:p w14:paraId="7629B5A1" w14:textId="77777777" w:rsidR="00BA723B" w:rsidRDefault="00BA723B" w:rsidP="00BA723B">
            <w:pPr>
              <w:pStyle w:val="NormalWeb"/>
              <w:numPr>
                <w:ilvl w:val="0"/>
                <w:numId w:val="34"/>
              </w:numPr>
              <w:rPr>
                <w:rFonts w:ascii="ArialMT" w:hAnsi="ArialMT"/>
                <w:color w:val="195633"/>
              </w:rPr>
            </w:pPr>
          </w:p>
        </w:tc>
        <w:tc>
          <w:tcPr>
            <w:tcW w:w="1134" w:type="dxa"/>
          </w:tcPr>
          <w:p w14:paraId="24353554" w14:textId="77777777" w:rsidR="00BA723B" w:rsidRDefault="00BA723B" w:rsidP="00BA723B"/>
          <w:p w14:paraId="7A10CB0A" w14:textId="77777777" w:rsidR="00BA723B" w:rsidRDefault="00BA723B" w:rsidP="00BA723B"/>
          <w:p w14:paraId="3929D793" w14:textId="714A3431" w:rsidR="00BA723B" w:rsidRDefault="00BA723B" w:rsidP="00BA723B">
            <w:r>
              <w:t>Y</w:t>
            </w:r>
          </w:p>
        </w:tc>
        <w:tc>
          <w:tcPr>
            <w:tcW w:w="3544" w:type="dxa"/>
          </w:tcPr>
          <w:p w14:paraId="7E22045D" w14:textId="77777777" w:rsidR="00BA723B" w:rsidRDefault="00BA723B" w:rsidP="00BA723B"/>
          <w:p w14:paraId="1754F91C" w14:textId="77777777" w:rsidR="00BA723B" w:rsidRDefault="00BA723B" w:rsidP="00BA723B"/>
          <w:p w14:paraId="1540066F" w14:textId="15A9864F" w:rsidR="00BA723B" w:rsidRDefault="00BA723B" w:rsidP="00BA723B">
            <w:r>
              <w:t>Staff advise of changes 28/02/22</w:t>
            </w:r>
          </w:p>
        </w:tc>
        <w:tc>
          <w:tcPr>
            <w:tcW w:w="1417" w:type="dxa"/>
          </w:tcPr>
          <w:p w14:paraId="5443969B" w14:textId="77777777" w:rsidR="00BA723B" w:rsidRPr="00872978" w:rsidRDefault="00BA723B" w:rsidP="00BA723B"/>
        </w:tc>
      </w:tr>
      <w:tr w:rsidR="00BA723B" w:rsidRPr="00872978" w14:paraId="068F81CD" w14:textId="77777777" w:rsidTr="00147335">
        <w:tc>
          <w:tcPr>
            <w:tcW w:w="2128" w:type="dxa"/>
          </w:tcPr>
          <w:p w14:paraId="42DE0C42" w14:textId="2298F258" w:rsidR="00BA723B" w:rsidRDefault="00BA723B" w:rsidP="00BA723B">
            <w:r>
              <w:lastRenderedPageBreak/>
              <w:t>Parents advice and visits</w:t>
            </w:r>
          </w:p>
        </w:tc>
        <w:tc>
          <w:tcPr>
            <w:tcW w:w="7115" w:type="dxa"/>
          </w:tcPr>
          <w:p w14:paraId="5B892068" w14:textId="224636EE" w:rsidR="00BA723B" w:rsidRDefault="00BA723B" w:rsidP="00BA723B">
            <w:pPr>
              <w:pStyle w:val="NormalWeb"/>
              <w:numPr>
                <w:ilvl w:val="0"/>
                <w:numId w:val="34"/>
              </w:numPr>
              <w:rPr>
                <w:rFonts w:ascii="ArialMT" w:hAnsi="ArialMT"/>
                <w:color w:val="195633"/>
              </w:rPr>
            </w:pPr>
            <w:r>
              <w:rPr>
                <w:rFonts w:ascii="ArialMT" w:hAnsi="ArialMT"/>
                <w:color w:val="195633"/>
              </w:rPr>
              <w:t>Parents advise of national advice changes and invitation to return to sharing assembly provided. Parents’ evening will return to face to face</w:t>
            </w:r>
          </w:p>
        </w:tc>
        <w:tc>
          <w:tcPr>
            <w:tcW w:w="1134" w:type="dxa"/>
          </w:tcPr>
          <w:p w14:paraId="36AD2D38" w14:textId="7AB60A3F" w:rsidR="00BA723B" w:rsidRDefault="00BA723B" w:rsidP="00BA723B">
            <w:r>
              <w:t>Y</w:t>
            </w:r>
          </w:p>
        </w:tc>
        <w:tc>
          <w:tcPr>
            <w:tcW w:w="3544" w:type="dxa"/>
          </w:tcPr>
          <w:p w14:paraId="2CAC855A" w14:textId="1F7FA374" w:rsidR="00BA723B" w:rsidRDefault="00BA723B" w:rsidP="00BA723B">
            <w:r>
              <w:t>All informed</w:t>
            </w:r>
          </w:p>
        </w:tc>
        <w:tc>
          <w:tcPr>
            <w:tcW w:w="1417" w:type="dxa"/>
          </w:tcPr>
          <w:p w14:paraId="71849686" w14:textId="77777777" w:rsidR="00BA723B" w:rsidRPr="00872978" w:rsidRDefault="00BA723B" w:rsidP="00BA723B"/>
        </w:tc>
      </w:tr>
      <w:tr w:rsidR="00BA723B" w:rsidRPr="00872978" w14:paraId="65219D75" w14:textId="77777777" w:rsidTr="00147335">
        <w:tc>
          <w:tcPr>
            <w:tcW w:w="2128" w:type="dxa"/>
          </w:tcPr>
          <w:p w14:paraId="6FBCAFFC" w14:textId="64A7189F" w:rsidR="00BA723B" w:rsidRDefault="00BA723B" w:rsidP="00BA723B">
            <w:r>
              <w:t>Trips and visits</w:t>
            </w:r>
          </w:p>
        </w:tc>
        <w:tc>
          <w:tcPr>
            <w:tcW w:w="7115" w:type="dxa"/>
          </w:tcPr>
          <w:p w14:paraId="34B85926" w14:textId="2349EE88" w:rsidR="00BA723B" w:rsidRDefault="00BA723B" w:rsidP="00BA723B">
            <w:pPr>
              <w:pStyle w:val="NormalWeb"/>
              <w:numPr>
                <w:ilvl w:val="0"/>
                <w:numId w:val="34"/>
              </w:numPr>
              <w:rPr>
                <w:rFonts w:ascii="ArialMT" w:hAnsi="ArialMT"/>
                <w:color w:val="195633"/>
              </w:rPr>
            </w:pPr>
            <w:r>
              <w:rPr>
                <w:rFonts w:ascii="ArialMT" w:hAnsi="ArialMT"/>
                <w:color w:val="195633"/>
              </w:rPr>
              <w:t>Trips and visits have resumed</w:t>
            </w:r>
            <w:r w:rsidR="00215728">
              <w:rPr>
                <w:rFonts w:ascii="ArialMT" w:hAnsi="ArialMT"/>
                <w:color w:val="195633"/>
              </w:rPr>
              <w:t>, basic hygiene rules still apply and good ventilation.</w:t>
            </w:r>
          </w:p>
        </w:tc>
        <w:tc>
          <w:tcPr>
            <w:tcW w:w="1134" w:type="dxa"/>
          </w:tcPr>
          <w:p w14:paraId="1F40D15C" w14:textId="6650AC5F" w:rsidR="00BA723B" w:rsidRDefault="00215728" w:rsidP="00BA723B">
            <w:r>
              <w:t>Y</w:t>
            </w:r>
          </w:p>
        </w:tc>
        <w:tc>
          <w:tcPr>
            <w:tcW w:w="3544" w:type="dxa"/>
          </w:tcPr>
          <w:p w14:paraId="14AC8600" w14:textId="0574E6E7" w:rsidR="00BA723B" w:rsidRDefault="00215728" w:rsidP="00BA723B">
            <w:r>
              <w:t xml:space="preserve">All Informed </w:t>
            </w:r>
          </w:p>
        </w:tc>
        <w:tc>
          <w:tcPr>
            <w:tcW w:w="1417" w:type="dxa"/>
          </w:tcPr>
          <w:p w14:paraId="399D5DBB" w14:textId="77777777" w:rsidR="00BA723B" w:rsidRPr="00872978" w:rsidRDefault="00BA723B" w:rsidP="00BA723B"/>
        </w:tc>
      </w:tr>
    </w:tbl>
    <w:p w14:paraId="2E9F98A1" w14:textId="77777777" w:rsidR="009C5B3D" w:rsidRPr="0069476D" w:rsidRDefault="009C5B3D" w:rsidP="009C5B3D"/>
    <w:tbl>
      <w:tblPr>
        <w:tblStyle w:val="TableGrid"/>
        <w:tblW w:w="15360" w:type="dxa"/>
        <w:tblLayout w:type="fixed"/>
        <w:tblLook w:val="01E0" w:firstRow="1" w:lastRow="1" w:firstColumn="1" w:lastColumn="1" w:noHBand="0" w:noVBand="0"/>
      </w:tblPr>
      <w:tblGrid>
        <w:gridCol w:w="7680"/>
        <w:gridCol w:w="7680"/>
      </w:tblGrid>
      <w:tr w:rsidR="009C5B3D" w:rsidRPr="00872978" w14:paraId="5CA43FE0" w14:textId="77777777" w:rsidTr="00147335">
        <w:trPr>
          <w:trHeight w:val="620"/>
        </w:trPr>
        <w:tc>
          <w:tcPr>
            <w:tcW w:w="7680" w:type="dxa"/>
            <w:hideMark/>
          </w:tcPr>
          <w:p w14:paraId="3BAF345A" w14:textId="3E745467" w:rsidR="009C5B3D" w:rsidRPr="00872978" w:rsidRDefault="009C5B3D" w:rsidP="006B4ACA">
            <w:r w:rsidRPr="00872978">
              <w:rPr>
                <w:b/>
              </w:rPr>
              <w:t>Assessor’s Name</w:t>
            </w:r>
            <w:r w:rsidRPr="00872978">
              <w:t xml:space="preserve">:  </w:t>
            </w:r>
            <w:r w:rsidR="009465E3">
              <w:rPr>
                <w:b/>
              </w:rPr>
              <w:t>Jane Gardener</w:t>
            </w:r>
          </w:p>
        </w:tc>
        <w:tc>
          <w:tcPr>
            <w:tcW w:w="7680" w:type="dxa"/>
            <w:hideMark/>
          </w:tcPr>
          <w:p w14:paraId="4B782EB2" w14:textId="3AA545E7" w:rsidR="009C5B3D" w:rsidRPr="00872978" w:rsidRDefault="009C5B3D" w:rsidP="006B4ACA">
            <w:pPr>
              <w:ind w:right="-200"/>
            </w:pPr>
            <w:r w:rsidRPr="00872978">
              <w:rPr>
                <w:b/>
              </w:rPr>
              <w:t xml:space="preserve">Manager’s Name: </w:t>
            </w:r>
            <w:r w:rsidR="006B4ACA">
              <w:rPr>
                <w:b/>
              </w:rPr>
              <w:t>Nick Southgate</w:t>
            </w:r>
            <w:r w:rsidRPr="00872978">
              <w:rPr>
                <w:b/>
              </w:rPr>
              <w:t xml:space="preserve"> </w:t>
            </w:r>
          </w:p>
        </w:tc>
      </w:tr>
      <w:tr w:rsidR="009C5B3D" w:rsidRPr="00872978" w14:paraId="73644B3E" w14:textId="77777777" w:rsidTr="00147335">
        <w:trPr>
          <w:trHeight w:val="620"/>
        </w:trPr>
        <w:tc>
          <w:tcPr>
            <w:tcW w:w="7680" w:type="dxa"/>
            <w:hideMark/>
          </w:tcPr>
          <w:p w14:paraId="24334CB8" w14:textId="21F54A29" w:rsidR="009C5B3D" w:rsidRPr="00872978" w:rsidRDefault="009C5B3D" w:rsidP="006B4ACA">
            <w:pPr>
              <w:rPr>
                <w:b/>
              </w:rPr>
            </w:pPr>
            <w:r w:rsidRPr="00872978">
              <w:rPr>
                <w:b/>
              </w:rPr>
              <w:t xml:space="preserve">Position: </w:t>
            </w:r>
            <w:r w:rsidR="009465E3">
              <w:rPr>
                <w:b/>
              </w:rPr>
              <w:t xml:space="preserve">Executive </w:t>
            </w:r>
            <w:r w:rsidR="006B4ACA">
              <w:rPr>
                <w:b/>
              </w:rPr>
              <w:t>Headteacher</w:t>
            </w:r>
          </w:p>
        </w:tc>
        <w:tc>
          <w:tcPr>
            <w:tcW w:w="7680" w:type="dxa"/>
            <w:hideMark/>
          </w:tcPr>
          <w:p w14:paraId="5F12E83D" w14:textId="08F88D7C" w:rsidR="009C5B3D" w:rsidRPr="00872978" w:rsidRDefault="009C5B3D" w:rsidP="006B4ACA">
            <w:pPr>
              <w:rPr>
                <w:b/>
              </w:rPr>
            </w:pPr>
            <w:r w:rsidRPr="00872978">
              <w:rPr>
                <w:b/>
              </w:rPr>
              <w:t xml:space="preserve">Position: </w:t>
            </w:r>
            <w:r w:rsidR="006B4ACA">
              <w:rPr>
                <w:b/>
              </w:rPr>
              <w:t>AGEP</w:t>
            </w:r>
          </w:p>
        </w:tc>
      </w:tr>
      <w:tr w:rsidR="009C5B3D" w:rsidRPr="00872978" w14:paraId="06B087CC" w14:textId="77777777" w:rsidTr="00147335">
        <w:trPr>
          <w:trHeight w:val="596"/>
        </w:trPr>
        <w:tc>
          <w:tcPr>
            <w:tcW w:w="7680" w:type="dxa"/>
            <w:hideMark/>
          </w:tcPr>
          <w:p w14:paraId="69A7769E" w14:textId="43C7511B" w:rsidR="009C5B3D" w:rsidRPr="00F67D94" w:rsidRDefault="009C5B3D">
            <w:pPr>
              <w:rPr>
                <w:rFonts w:ascii="Lucida Handwriting" w:hAnsi="Lucida Handwriting"/>
                <w:b/>
              </w:rPr>
            </w:pPr>
            <w:r w:rsidRPr="00872978">
              <w:rPr>
                <w:b/>
              </w:rPr>
              <w:t xml:space="preserve">Signature: </w:t>
            </w:r>
            <w:r w:rsidR="00F67D94">
              <w:rPr>
                <w:rFonts w:ascii="Lucida Handwriting" w:hAnsi="Lucida Handwriting"/>
                <w:b/>
              </w:rPr>
              <w:t>Jane Gardener</w:t>
            </w:r>
          </w:p>
        </w:tc>
        <w:tc>
          <w:tcPr>
            <w:tcW w:w="7680" w:type="dxa"/>
            <w:hideMark/>
          </w:tcPr>
          <w:p w14:paraId="587E7738" w14:textId="77777777" w:rsidR="009C5B3D" w:rsidRPr="00872978" w:rsidRDefault="009C5B3D">
            <w:pPr>
              <w:rPr>
                <w:b/>
              </w:rPr>
            </w:pPr>
            <w:r w:rsidRPr="00872978">
              <w:rPr>
                <w:b/>
              </w:rPr>
              <w:t xml:space="preserve">Signature: </w:t>
            </w:r>
            <w:r w:rsidRPr="00872978">
              <w:rPr>
                <w:b/>
              </w:rPr>
              <w:fldChar w:fldCharType="begin">
                <w:ffData>
                  <w:name w:val="Text19"/>
                  <w:enabled/>
                  <w:calcOnExit w:val="0"/>
                  <w:textInput/>
                </w:ffData>
              </w:fldChar>
            </w:r>
            <w:bookmarkStart w:id="23" w:name="Text19"/>
            <w:r w:rsidRPr="00872978">
              <w:rPr>
                <w:b/>
              </w:rPr>
              <w:instrText xml:space="preserve"> FORMTEXT </w:instrText>
            </w:r>
            <w:r w:rsidRPr="00872978">
              <w:rPr>
                <w:b/>
              </w:rPr>
            </w:r>
            <w:r w:rsidRPr="00872978">
              <w:rPr>
                <w:b/>
              </w:rPr>
              <w:fldChar w:fldCharType="separate"/>
            </w:r>
            <w:r w:rsidRPr="00872978">
              <w:rPr>
                <w:b/>
                <w:noProof/>
              </w:rPr>
              <w:t> </w:t>
            </w:r>
            <w:r w:rsidRPr="00872978">
              <w:rPr>
                <w:b/>
                <w:noProof/>
              </w:rPr>
              <w:t> </w:t>
            </w:r>
            <w:r w:rsidRPr="00872978">
              <w:rPr>
                <w:b/>
                <w:noProof/>
              </w:rPr>
              <w:t> </w:t>
            </w:r>
            <w:r w:rsidRPr="00872978">
              <w:rPr>
                <w:b/>
                <w:noProof/>
              </w:rPr>
              <w:t> </w:t>
            </w:r>
            <w:r w:rsidRPr="00872978">
              <w:rPr>
                <w:b/>
                <w:noProof/>
              </w:rPr>
              <w:t> </w:t>
            </w:r>
            <w:r w:rsidRPr="00872978">
              <w:fldChar w:fldCharType="end"/>
            </w:r>
            <w:bookmarkEnd w:id="23"/>
          </w:p>
        </w:tc>
      </w:tr>
    </w:tbl>
    <w:p w14:paraId="3D565887" w14:textId="77777777" w:rsidR="009C5B3D" w:rsidRPr="0099581E" w:rsidRDefault="009C5B3D" w:rsidP="009C5B3D">
      <w:pPr>
        <w:rPr>
          <w:sz w:val="23"/>
          <w:szCs w:val="23"/>
        </w:rPr>
      </w:pPr>
    </w:p>
    <w:p w14:paraId="348F0E75" w14:textId="77777777" w:rsidR="0037276B" w:rsidRDefault="0037276B"/>
    <w:sectPr w:rsidR="0037276B" w:rsidSect="003C361F">
      <w:footerReference w:type="default" r:id="rId38"/>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16F8" w14:textId="77777777" w:rsidR="00BA776C" w:rsidRDefault="00BA776C" w:rsidP="00BD7073">
      <w:r>
        <w:separator/>
      </w:r>
    </w:p>
  </w:endnote>
  <w:endnote w:type="continuationSeparator" w:id="0">
    <w:p w14:paraId="60ABB7E1" w14:textId="77777777" w:rsidR="00BA776C" w:rsidRDefault="00BA776C"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Lucida Handwriting">
    <w:panose1 w:val="020B06040202020202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EF91" w14:textId="3727FEDE" w:rsidR="00047563" w:rsidRPr="005869E5" w:rsidRDefault="00047563" w:rsidP="00202767">
    <w:pPr>
      <w:pStyle w:val="Footer"/>
      <w:pBdr>
        <w:top w:val="single" w:sz="4" w:space="18" w:color="auto"/>
      </w:pBdr>
      <w:tabs>
        <w:tab w:val="right" w:pos="9638"/>
      </w:tabs>
      <w:rPr>
        <w:sz w:val="16"/>
      </w:rPr>
    </w:pPr>
    <w:r w:rsidRPr="005869E5">
      <w:rPr>
        <w:sz w:val="16"/>
      </w:rPr>
      <w:t xml:space="preserve">Upload: </w:t>
    </w:r>
    <w:r>
      <w:rPr>
        <w:sz w:val="16"/>
      </w:rPr>
      <w:t>001</w:t>
    </w:r>
    <w:r w:rsidRPr="005869E5">
      <w:rPr>
        <w:sz w:val="16"/>
      </w:rPr>
      <w:tab/>
    </w:r>
    <w:r>
      <w:rPr>
        <w:sz w:val="16"/>
      </w:rPr>
      <w:tab/>
    </w:r>
    <w:r w:rsidRPr="005869E5">
      <w:rPr>
        <w:sz w:val="16"/>
      </w:rPr>
      <w:t xml:space="preserve"> </w:t>
    </w:r>
    <w:r>
      <w:rPr>
        <w:sz w:val="16"/>
      </w:rPr>
      <w:t xml:space="preserve">                                                              </w:t>
    </w:r>
    <w:r w:rsidRPr="005869E5">
      <w:rPr>
        <w:sz w:val="16"/>
      </w:rPr>
      <w:t>Date</w:t>
    </w:r>
    <w:r>
      <w:rPr>
        <w:sz w:val="16"/>
      </w:rPr>
      <w:t xml:space="preserve"> 15/07/2021 Modified 16/07/2021</w:t>
    </w:r>
  </w:p>
  <w:p w14:paraId="213069B1" w14:textId="0C95BC2F" w:rsidR="00047563" w:rsidRPr="005869E5" w:rsidRDefault="00047563" w:rsidP="00A935FE">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6B4ACA">
      <w:rPr>
        <w:noProof/>
        <w:sz w:val="16"/>
        <w:lang w:val="en-US"/>
      </w:rPr>
      <w:t>2</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6B4ACA">
      <w:rPr>
        <w:noProof/>
        <w:sz w:val="16"/>
        <w:lang w:val="en-US"/>
      </w:rPr>
      <w:t>22</w:t>
    </w:r>
    <w:r w:rsidRPr="005869E5">
      <w:rPr>
        <w:sz w:val="16"/>
        <w:lang w:val="en-US"/>
      </w:rPr>
      <w:fldChar w:fldCharType="end"/>
    </w:r>
  </w:p>
  <w:p w14:paraId="595360E0" w14:textId="77777777" w:rsidR="00047563" w:rsidRPr="005869E5" w:rsidRDefault="00047563"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047563" w:rsidRDefault="0004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33E" w14:textId="70C2BF08" w:rsidR="00047563" w:rsidRPr="005869E5" w:rsidRDefault="00047563"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15/07/2021</w:t>
    </w:r>
  </w:p>
  <w:p w14:paraId="36812E5E" w14:textId="10E53D48" w:rsidR="00047563" w:rsidRPr="005869E5" w:rsidRDefault="00047563" w:rsidP="00BD7073">
    <w:pPr>
      <w:pStyle w:val="Footer"/>
      <w:tabs>
        <w:tab w:val="right" w:pos="9638"/>
      </w:tabs>
      <w:rPr>
        <w:sz w:val="16"/>
        <w:lang w:val="en-US"/>
      </w:rPr>
    </w:pPr>
    <w:r w:rsidRPr="005869E5">
      <w:rPr>
        <w:sz w:val="16"/>
      </w:rPr>
      <w:t xml:space="preserve">Approved By: </w:t>
    </w:r>
    <w:r>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6B4ACA">
      <w:rPr>
        <w:noProof/>
        <w:sz w:val="16"/>
        <w:lang w:val="en-US"/>
      </w:rPr>
      <w:t>21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6B4ACA">
      <w:rPr>
        <w:noProof/>
        <w:sz w:val="16"/>
        <w:lang w:val="en-US"/>
      </w:rPr>
      <w:t>22</w:t>
    </w:r>
    <w:r w:rsidRPr="005869E5">
      <w:rPr>
        <w:sz w:val="16"/>
        <w:lang w:val="en-US"/>
      </w:rPr>
      <w:fldChar w:fldCharType="end"/>
    </w:r>
  </w:p>
  <w:p w14:paraId="14DC9282" w14:textId="77777777" w:rsidR="00047563" w:rsidRPr="005869E5" w:rsidRDefault="00047563"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047563" w:rsidRDefault="0004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09E7" w14:textId="77777777" w:rsidR="00BA776C" w:rsidRDefault="00BA776C" w:rsidP="00BD7073">
      <w:r>
        <w:separator/>
      </w:r>
    </w:p>
  </w:footnote>
  <w:footnote w:type="continuationSeparator" w:id="0">
    <w:p w14:paraId="27401E90" w14:textId="77777777" w:rsidR="00BA776C" w:rsidRDefault="00BA776C"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3E63" w14:textId="77777777" w:rsidR="00047563" w:rsidRDefault="00047563" w:rsidP="00095DF5">
    <w:pPr>
      <w:pBdr>
        <w:bottom w:val="single" w:sz="4" w:space="1" w:color="auto"/>
      </w:pBdr>
      <w:ind w:left="142"/>
      <w:rPr>
        <w:b/>
      </w:rPr>
    </w:pPr>
  </w:p>
  <w:p w14:paraId="601B95F1" w14:textId="23B6AD2C" w:rsidR="00047563" w:rsidRDefault="00047563" w:rsidP="00095DF5">
    <w:pPr>
      <w:pBdr>
        <w:bottom w:val="single" w:sz="4" w:space="1" w:color="auto"/>
      </w:pBdr>
      <w:ind w:left="142"/>
      <w:rPr>
        <w:b/>
      </w:rPr>
    </w:pPr>
    <w:r>
      <w:rPr>
        <w:noProof/>
        <w:color w:val="007BA5"/>
        <w:lang w:eastAsia="en-GB"/>
      </w:rPr>
      <w:drawing>
        <wp:anchor distT="0" distB="0" distL="114300" distR="114300" simplePos="0" relativeHeight="251658240" behindDoc="0" locked="0" layoutInCell="1" allowOverlap="1" wp14:anchorId="3DE5497A" wp14:editId="59ED4BD3">
          <wp:simplePos x="0" y="0"/>
          <wp:positionH relativeFrom="column">
            <wp:posOffset>3884295</wp:posOffset>
          </wp:positionH>
          <wp:positionV relativeFrom="paragraph">
            <wp:posOffset>-318770</wp:posOffset>
          </wp:positionV>
          <wp:extent cx="2811780" cy="45720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anchor>
      </w:drawing>
    </w:r>
  </w:p>
  <w:p w14:paraId="1D5420C9" w14:textId="77777777" w:rsidR="00047563" w:rsidRDefault="00047563" w:rsidP="00095DF5">
    <w:pPr>
      <w:pBdr>
        <w:bottom w:val="single" w:sz="4" w:space="1" w:color="auto"/>
      </w:pBdr>
      <w:ind w:left="142"/>
      <w:rPr>
        <w:b/>
      </w:rPr>
    </w:pPr>
    <w:r>
      <w:rPr>
        <w:b/>
      </w:rPr>
      <w:t xml:space="preserve">F646m COVID-19 Educational Settings Risk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4"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DA1C78"/>
    <w:multiLevelType w:val="multilevel"/>
    <w:tmpl w:val="D1A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A38FE"/>
    <w:multiLevelType w:val="multilevel"/>
    <w:tmpl w:val="5DD4E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C10DE1"/>
    <w:multiLevelType w:val="multilevel"/>
    <w:tmpl w:val="54EEC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D5939"/>
    <w:multiLevelType w:val="multilevel"/>
    <w:tmpl w:val="3B209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E21DB0"/>
    <w:multiLevelType w:val="multilevel"/>
    <w:tmpl w:val="4D286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A3F53"/>
    <w:multiLevelType w:val="multilevel"/>
    <w:tmpl w:val="184E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376526"/>
    <w:multiLevelType w:val="multilevel"/>
    <w:tmpl w:val="485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7"/>
  </w:num>
  <w:num w:numId="2">
    <w:abstractNumId w:val="5"/>
  </w:num>
  <w:num w:numId="3">
    <w:abstractNumId w:val="13"/>
  </w:num>
  <w:num w:numId="4">
    <w:abstractNumId w:val="22"/>
  </w:num>
  <w:num w:numId="5">
    <w:abstractNumId w:val="8"/>
  </w:num>
  <w:num w:numId="6">
    <w:abstractNumId w:val="27"/>
  </w:num>
  <w:num w:numId="7">
    <w:abstractNumId w:val="21"/>
  </w:num>
  <w:num w:numId="8">
    <w:abstractNumId w:val="16"/>
  </w:num>
  <w:num w:numId="9">
    <w:abstractNumId w:val="9"/>
  </w:num>
  <w:num w:numId="10">
    <w:abstractNumId w:val="32"/>
  </w:num>
  <w:num w:numId="11">
    <w:abstractNumId w:val="0"/>
  </w:num>
  <w:num w:numId="12">
    <w:abstractNumId w:val="1"/>
  </w:num>
  <w:num w:numId="13">
    <w:abstractNumId w:val="19"/>
  </w:num>
  <w:num w:numId="14">
    <w:abstractNumId w:val="28"/>
  </w:num>
  <w:num w:numId="15">
    <w:abstractNumId w:val="3"/>
  </w:num>
  <w:num w:numId="16">
    <w:abstractNumId w:val="10"/>
  </w:num>
  <w:num w:numId="17">
    <w:abstractNumId w:val="12"/>
  </w:num>
  <w:num w:numId="18">
    <w:abstractNumId w:val="20"/>
  </w:num>
  <w:num w:numId="19">
    <w:abstractNumId w:val="14"/>
  </w:num>
  <w:num w:numId="20">
    <w:abstractNumId w:val="29"/>
  </w:num>
  <w:num w:numId="21">
    <w:abstractNumId w:val="7"/>
  </w:num>
  <w:num w:numId="22">
    <w:abstractNumId w:val="15"/>
  </w:num>
  <w:num w:numId="23">
    <w:abstractNumId w:val="11"/>
  </w:num>
  <w:num w:numId="24">
    <w:abstractNumId w:val="30"/>
  </w:num>
  <w:num w:numId="25">
    <w:abstractNumId w:val="6"/>
  </w:num>
  <w:num w:numId="26">
    <w:abstractNumId w:val="34"/>
  </w:num>
  <w:num w:numId="27">
    <w:abstractNumId w:val="4"/>
  </w:num>
  <w:num w:numId="28">
    <w:abstractNumId w:val="23"/>
  </w:num>
  <w:num w:numId="29">
    <w:abstractNumId w:val="25"/>
  </w:num>
  <w:num w:numId="30">
    <w:abstractNumId w:val="18"/>
  </w:num>
  <w:num w:numId="31">
    <w:abstractNumId w:val="2"/>
  </w:num>
  <w:num w:numId="32">
    <w:abstractNumId w:val="17"/>
  </w:num>
  <w:num w:numId="33">
    <w:abstractNumId w:val="36"/>
  </w:num>
  <w:num w:numId="34">
    <w:abstractNumId w:val="35"/>
  </w:num>
  <w:num w:numId="35">
    <w:abstractNumId w:val="33"/>
  </w:num>
  <w:num w:numId="36">
    <w:abstractNumId w:val="31"/>
  </w:num>
  <w:num w:numId="37">
    <w:abstractNumId w:val="26"/>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3D"/>
    <w:rsid w:val="00015FFE"/>
    <w:rsid w:val="0002242E"/>
    <w:rsid w:val="00030A50"/>
    <w:rsid w:val="0003163F"/>
    <w:rsid w:val="00034135"/>
    <w:rsid w:val="00037F59"/>
    <w:rsid w:val="00040D8D"/>
    <w:rsid w:val="00045CFD"/>
    <w:rsid w:val="00045E40"/>
    <w:rsid w:val="00047563"/>
    <w:rsid w:val="00064CB2"/>
    <w:rsid w:val="00067F75"/>
    <w:rsid w:val="00071E75"/>
    <w:rsid w:val="000849EF"/>
    <w:rsid w:val="00084CD0"/>
    <w:rsid w:val="00087BA2"/>
    <w:rsid w:val="00091FEF"/>
    <w:rsid w:val="00095DF5"/>
    <w:rsid w:val="000A4DDC"/>
    <w:rsid w:val="000B0AA2"/>
    <w:rsid w:val="000C35E6"/>
    <w:rsid w:val="000C68E9"/>
    <w:rsid w:val="000D0905"/>
    <w:rsid w:val="000D4E3D"/>
    <w:rsid w:val="000E01E9"/>
    <w:rsid w:val="000E2CEC"/>
    <w:rsid w:val="000E420F"/>
    <w:rsid w:val="000E6FF2"/>
    <w:rsid w:val="000F6941"/>
    <w:rsid w:val="001038BC"/>
    <w:rsid w:val="00122C0F"/>
    <w:rsid w:val="0014403A"/>
    <w:rsid w:val="00147335"/>
    <w:rsid w:val="00156CEC"/>
    <w:rsid w:val="001866F4"/>
    <w:rsid w:val="001911BB"/>
    <w:rsid w:val="001A5842"/>
    <w:rsid w:val="001A705B"/>
    <w:rsid w:val="001B3661"/>
    <w:rsid w:val="001C2226"/>
    <w:rsid w:val="001C38BD"/>
    <w:rsid w:val="001D4626"/>
    <w:rsid w:val="001E0980"/>
    <w:rsid w:val="001E26BA"/>
    <w:rsid w:val="001F6F34"/>
    <w:rsid w:val="00202767"/>
    <w:rsid w:val="00212FB7"/>
    <w:rsid w:val="00213EB1"/>
    <w:rsid w:val="00215728"/>
    <w:rsid w:val="00235396"/>
    <w:rsid w:val="0024480A"/>
    <w:rsid w:val="00266A65"/>
    <w:rsid w:val="00277B69"/>
    <w:rsid w:val="002810DD"/>
    <w:rsid w:val="002847DD"/>
    <w:rsid w:val="002933AB"/>
    <w:rsid w:val="00297CA8"/>
    <w:rsid w:val="002A2ADF"/>
    <w:rsid w:val="002B1A4C"/>
    <w:rsid w:val="002B3D0E"/>
    <w:rsid w:val="002E10C9"/>
    <w:rsid w:val="002E3D3E"/>
    <w:rsid w:val="002E4C6A"/>
    <w:rsid w:val="002F1EDA"/>
    <w:rsid w:val="00300588"/>
    <w:rsid w:val="00315871"/>
    <w:rsid w:val="003273BB"/>
    <w:rsid w:val="0033360E"/>
    <w:rsid w:val="00333F25"/>
    <w:rsid w:val="0034044F"/>
    <w:rsid w:val="00343D6B"/>
    <w:rsid w:val="003452D4"/>
    <w:rsid w:val="003657BB"/>
    <w:rsid w:val="0037276B"/>
    <w:rsid w:val="003774A6"/>
    <w:rsid w:val="003809F0"/>
    <w:rsid w:val="00390DA5"/>
    <w:rsid w:val="0039303A"/>
    <w:rsid w:val="00396F71"/>
    <w:rsid w:val="003A276B"/>
    <w:rsid w:val="003A32A4"/>
    <w:rsid w:val="003B39F0"/>
    <w:rsid w:val="003B50A8"/>
    <w:rsid w:val="003C2B9A"/>
    <w:rsid w:val="003C361F"/>
    <w:rsid w:val="003D27EF"/>
    <w:rsid w:val="003D372D"/>
    <w:rsid w:val="003E14AD"/>
    <w:rsid w:val="003E2A88"/>
    <w:rsid w:val="003F32F7"/>
    <w:rsid w:val="003F4A9D"/>
    <w:rsid w:val="004020A4"/>
    <w:rsid w:val="00416902"/>
    <w:rsid w:val="00425BDA"/>
    <w:rsid w:val="00426AA7"/>
    <w:rsid w:val="004303B3"/>
    <w:rsid w:val="00433254"/>
    <w:rsid w:val="0043439B"/>
    <w:rsid w:val="004346A9"/>
    <w:rsid w:val="00435372"/>
    <w:rsid w:val="00437D1D"/>
    <w:rsid w:val="004537BB"/>
    <w:rsid w:val="00460783"/>
    <w:rsid w:val="004611C4"/>
    <w:rsid w:val="00462B4D"/>
    <w:rsid w:val="00466869"/>
    <w:rsid w:val="00476097"/>
    <w:rsid w:val="004A546D"/>
    <w:rsid w:val="004A6D00"/>
    <w:rsid w:val="004C22D0"/>
    <w:rsid w:val="004C2FDF"/>
    <w:rsid w:val="004C4BE0"/>
    <w:rsid w:val="004C696C"/>
    <w:rsid w:val="004C6B1A"/>
    <w:rsid w:val="004E1E8D"/>
    <w:rsid w:val="004E33E8"/>
    <w:rsid w:val="004E3AB1"/>
    <w:rsid w:val="004F4369"/>
    <w:rsid w:val="004F5E6F"/>
    <w:rsid w:val="00501342"/>
    <w:rsid w:val="00515131"/>
    <w:rsid w:val="00527C11"/>
    <w:rsid w:val="00527CFB"/>
    <w:rsid w:val="0053574E"/>
    <w:rsid w:val="00545EFC"/>
    <w:rsid w:val="00552745"/>
    <w:rsid w:val="00552E6F"/>
    <w:rsid w:val="005552A9"/>
    <w:rsid w:val="00573185"/>
    <w:rsid w:val="005740C7"/>
    <w:rsid w:val="005A0852"/>
    <w:rsid w:val="005A5681"/>
    <w:rsid w:val="005B2939"/>
    <w:rsid w:val="005B5A16"/>
    <w:rsid w:val="005C58E8"/>
    <w:rsid w:val="005E6665"/>
    <w:rsid w:val="00615AD4"/>
    <w:rsid w:val="0061779D"/>
    <w:rsid w:val="00623F66"/>
    <w:rsid w:val="0062584C"/>
    <w:rsid w:val="00645E85"/>
    <w:rsid w:val="00646788"/>
    <w:rsid w:val="00663D56"/>
    <w:rsid w:val="00686F57"/>
    <w:rsid w:val="00691C0B"/>
    <w:rsid w:val="0069476D"/>
    <w:rsid w:val="006A20E2"/>
    <w:rsid w:val="006A30D4"/>
    <w:rsid w:val="006A6481"/>
    <w:rsid w:val="006A6FA3"/>
    <w:rsid w:val="006B4ACA"/>
    <w:rsid w:val="006B71CF"/>
    <w:rsid w:val="006C68B3"/>
    <w:rsid w:val="006D1DC7"/>
    <w:rsid w:val="006D28BA"/>
    <w:rsid w:val="006F58AC"/>
    <w:rsid w:val="007043E7"/>
    <w:rsid w:val="0071435C"/>
    <w:rsid w:val="00714876"/>
    <w:rsid w:val="00716943"/>
    <w:rsid w:val="00722DB7"/>
    <w:rsid w:val="007465BD"/>
    <w:rsid w:val="007540BE"/>
    <w:rsid w:val="0075512C"/>
    <w:rsid w:val="00756856"/>
    <w:rsid w:val="00761F13"/>
    <w:rsid w:val="00770385"/>
    <w:rsid w:val="007751C6"/>
    <w:rsid w:val="007848B7"/>
    <w:rsid w:val="00787D1A"/>
    <w:rsid w:val="007A39B1"/>
    <w:rsid w:val="007B57AD"/>
    <w:rsid w:val="007C75A1"/>
    <w:rsid w:val="0081028A"/>
    <w:rsid w:val="008245AE"/>
    <w:rsid w:val="008367B8"/>
    <w:rsid w:val="00837227"/>
    <w:rsid w:val="00842EDB"/>
    <w:rsid w:val="008434DD"/>
    <w:rsid w:val="008541BC"/>
    <w:rsid w:val="00856EE7"/>
    <w:rsid w:val="00857D81"/>
    <w:rsid w:val="008677AE"/>
    <w:rsid w:val="00872978"/>
    <w:rsid w:val="00873418"/>
    <w:rsid w:val="00890F2F"/>
    <w:rsid w:val="00891B52"/>
    <w:rsid w:val="008A1E22"/>
    <w:rsid w:val="008A1E7A"/>
    <w:rsid w:val="008A7D1C"/>
    <w:rsid w:val="008A7FCC"/>
    <w:rsid w:val="008C0B43"/>
    <w:rsid w:val="008D1D39"/>
    <w:rsid w:val="008D3193"/>
    <w:rsid w:val="008E726D"/>
    <w:rsid w:val="008F06ED"/>
    <w:rsid w:val="00900534"/>
    <w:rsid w:val="00903DD7"/>
    <w:rsid w:val="009056A2"/>
    <w:rsid w:val="00917809"/>
    <w:rsid w:val="009212BF"/>
    <w:rsid w:val="00924E14"/>
    <w:rsid w:val="00926402"/>
    <w:rsid w:val="009272A6"/>
    <w:rsid w:val="00927D60"/>
    <w:rsid w:val="009446F6"/>
    <w:rsid w:val="009465E3"/>
    <w:rsid w:val="009470EF"/>
    <w:rsid w:val="00950C99"/>
    <w:rsid w:val="00951503"/>
    <w:rsid w:val="00956D71"/>
    <w:rsid w:val="00960378"/>
    <w:rsid w:val="00961C23"/>
    <w:rsid w:val="00963B8F"/>
    <w:rsid w:val="009834FE"/>
    <w:rsid w:val="009844E2"/>
    <w:rsid w:val="0099581E"/>
    <w:rsid w:val="009A2710"/>
    <w:rsid w:val="009A37BF"/>
    <w:rsid w:val="009B761F"/>
    <w:rsid w:val="009C3A8E"/>
    <w:rsid w:val="009C5B3D"/>
    <w:rsid w:val="009C6A7F"/>
    <w:rsid w:val="009D4986"/>
    <w:rsid w:val="009F32EF"/>
    <w:rsid w:val="009F5ABB"/>
    <w:rsid w:val="009F7AD1"/>
    <w:rsid w:val="00A22D36"/>
    <w:rsid w:val="00A2784C"/>
    <w:rsid w:val="00A30578"/>
    <w:rsid w:val="00A338D1"/>
    <w:rsid w:val="00A4306A"/>
    <w:rsid w:val="00A57B9D"/>
    <w:rsid w:val="00A77081"/>
    <w:rsid w:val="00A92666"/>
    <w:rsid w:val="00A935FE"/>
    <w:rsid w:val="00A975D5"/>
    <w:rsid w:val="00A975F1"/>
    <w:rsid w:val="00AA1FC9"/>
    <w:rsid w:val="00AB26B0"/>
    <w:rsid w:val="00AC0C0A"/>
    <w:rsid w:val="00AC3EAD"/>
    <w:rsid w:val="00AC4CB8"/>
    <w:rsid w:val="00AD30C6"/>
    <w:rsid w:val="00AD3192"/>
    <w:rsid w:val="00AF03FC"/>
    <w:rsid w:val="00AF34F8"/>
    <w:rsid w:val="00B05A49"/>
    <w:rsid w:val="00B07A76"/>
    <w:rsid w:val="00B142B1"/>
    <w:rsid w:val="00B152E7"/>
    <w:rsid w:val="00B24921"/>
    <w:rsid w:val="00B35559"/>
    <w:rsid w:val="00B42749"/>
    <w:rsid w:val="00B504BD"/>
    <w:rsid w:val="00B508AE"/>
    <w:rsid w:val="00B50D31"/>
    <w:rsid w:val="00B63112"/>
    <w:rsid w:val="00B64FEE"/>
    <w:rsid w:val="00B7183B"/>
    <w:rsid w:val="00B926D6"/>
    <w:rsid w:val="00B97E43"/>
    <w:rsid w:val="00BA723B"/>
    <w:rsid w:val="00BA776C"/>
    <w:rsid w:val="00BC154A"/>
    <w:rsid w:val="00BC32CE"/>
    <w:rsid w:val="00BD175B"/>
    <w:rsid w:val="00BD6BB9"/>
    <w:rsid w:val="00BD7073"/>
    <w:rsid w:val="00BE2941"/>
    <w:rsid w:val="00C000FC"/>
    <w:rsid w:val="00C00693"/>
    <w:rsid w:val="00C00704"/>
    <w:rsid w:val="00C055E2"/>
    <w:rsid w:val="00C112DF"/>
    <w:rsid w:val="00C12521"/>
    <w:rsid w:val="00C2236F"/>
    <w:rsid w:val="00C24000"/>
    <w:rsid w:val="00C24470"/>
    <w:rsid w:val="00C47141"/>
    <w:rsid w:val="00C63362"/>
    <w:rsid w:val="00C638F4"/>
    <w:rsid w:val="00C7260A"/>
    <w:rsid w:val="00C80A51"/>
    <w:rsid w:val="00C84B9A"/>
    <w:rsid w:val="00C85CB4"/>
    <w:rsid w:val="00C902D6"/>
    <w:rsid w:val="00C9124C"/>
    <w:rsid w:val="00C93971"/>
    <w:rsid w:val="00C93D13"/>
    <w:rsid w:val="00CA1330"/>
    <w:rsid w:val="00CA151C"/>
    <w:rsid w:val="00CB5CED"/>
    <w:rsid w:val="00CE19DD"/>
    <w:rsid w:val="00CE3E22"/>
    <w:rsid w:val="00CF2BD1"/>
    <w:rsid w:val="00CF3DD4"/>
    <w:rsid w:val="00D036A3"/>
    <w:rsid w:val="00D044E7"/>
    <w:rsid w:val="00D07F86"/>
    <w:rsid w:val="00D34057"/>
    <w:rsid w:val="00D54B85"/>
    <w:rsid w:val="00D61EC6"/>
    <w:rsid w:val="00D62585"/>
    <w:rsid w:val="00D81BF0"/>
    <w:rsid w:val="00D9166E"/>
    <w:rsid w:val="00D9500D"/>
    <w:rsid w:val="00DA5E0B"/>
    <w:rsid w:val="00DA7397"/>
    <w:rsid w:val="00DA7AD5"/>
    <w:rsid w:val="00DA7ECE"/>
    <w:rsid w:val="00DE1044"/>
    <w:rsid w:val="00DE5918"/>
    <w:rsid w:val="00DF078A"/>
    <w:rsid w:val="00E006F7"/>
    <w:rsid w:val="00E06D55"/>
    <w:rsid w:val="00E10657"/>
    <w:rsid w:val="00E1112C"/>
    <w:rsid w:val="00E14FA6"/>
    <w:rsid w:val="00E375BC"/>
    <w:rsid w:val="00E478A5"/>
    <w:rsid w:val="00E52252"/>
    <w:rsid w:val="00E57301"/>
    <w:rsid w:val="00E63EAF"/>
    <w:rsid w:val="00E7352A"/>
    <w:rsid w:val="00E7551A"/>
    <w:rsid w:val="00E827E0"/>
    <w:rsid w:val="00E82BDB"/>
    <w:rsid w:val="00E84420"/>
    <w:rsid w:val="00E92862"/>
    <w:rsid w:val="00EA0E11"/>
    <w:rsid w:val="00EA438E"/>
    <w:rsid w:val="00EA68D4"/>
    <w:rsid w:val="00EA7EE5"/>
    <w:rsid w:val="00EC11EA"/>
    <w:rsid w:val="00EC39D7"/>
    <w:rsid w:val="00ED3FB5"/>
    <w:rsid w:val="00EE3E9A"/>
    <w:rsid w:val="00EE4DF2"/>
    <w:rsid w:val="00EE572A"/>
    <w:rsid w:val="00EE5B52"/>
    <w:rsid w:val="00EF18FD"/>
    <w:rsid w:val="00EF3173"/>
    <w:rsid w:val="00EF3FFC"/>
    <w:rsid w:val="00EF79C6"/>
    <w:rsid w:val="00F00066"/>
    <w:rsid w:val="00F1000C"/>
    <w:rsid w:val="00F10F95"/>
    <w:rsid w:val="00F17F8F"/>
    <w:rsid w:val="00F2508B"/>
    <w:rsid w:val="00F361D9"/>
    <w:rsid w:val="00F45420"/>
    <w:rsid w:val="00F46AC6"/>
    <w:rsid w:val="00F51946"/>
    <w:rsid w:val="00F5318B"/>
    <w:rsid w:val="00F610AA"/>
    <w:rsid w:val="00F67D94"/>
    <w:rsid w:val="00F72A9B"/>
    <w:rsid w:val="00F769CB"/>
    <w:rsid w:val="00F91721"/>
    <w:rsid w:val="00F94D1C"/>
    <w:rsid w:val="00FB11D4"/>
    <w:rsid w:val="00FB299C"/>
    <w:rsid w:val="00FB4B15"/>
    <w:rsid w:val="00FC140F"/>
    <w:rsid w:val="00FC3529"/>
    <w:rsid w:val="00FC40B7"/>
    <w:rsid w:val="00FD6520"/>
    <w:rsid w:val="00FD6E74"/>
    <w:rsid w:val="00FD77D4"/>
    <w:rsid w:val="00FE58B7"/>
    <w:rsid w:val="00FE64E9"/>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autoRedefine/>
    <w:uiPriority w:val="9"/>
    <w:qFormat/>
    <w:rsid w:val="00872978"/>
    <w:pPr>
      <w:keepNext/>
      <w:outlineLvl w:val="0"/>
    </w:pPr>
    <w:rPr>
      <w:b/>
      <w:bCs/>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2978"/>
    <w:rPr>
      <w:rFonts w:ascii="Arial" w:eastAsia="Times New Roman" w:hAnsi="Arial"/>
      <w:b/>
      <w:bCs/>
      <w:sz w:val="24"/>
      <w:szCs w:val="28"/>
      <w:lang w:eastAsia="en-US"/>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202767"/>
    <w:pPr>
      <w:tabs>
        <w:tab w:val="left" w:pos="426"/>
        <w:tab w:val="right" w:leader="dot" w:pos="9628"/>
      </w:tabs>
      <w:autoSpaceDE/>
      <w:autoSpaceDN/>
      <w:ind w:left="284"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customStyle="1" w:styleId="UnresolvedMention1">
    <w:name w:val="Unresolved Mention1"/>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paragraph" w:styleId="Title">
    <w:name w:val="Title"/>
    <w:basedOn w:val="Normal"/>
    <w:next w:val="Normal"/>
    <w:link w:val="TitleChar"/>
    <w:autoRedefine/>
    <w:uiPriority w:val="10"/>
    <w:qFormat/>
    <w:rsid w:val="00202767"/>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2767"/>
    <w:rPr>
      <w:rFonts w:ascii="Arial" w:eastAsiaTheme="majorEastAsia" w:hAnsi="Arial" w:cstheme="majorBidi"/>
      <w:b/>
      <w:spacing w:val="-10"/>
      <w:kern w:val="28"/>
      <w:sz w:val="28"/>
      <w:szCs w:val="56"/>
      <w:lang w:eastAsia="en-US"/>
    </w:rPr>
  </w:style>
  <w:style w:type="table" w:styleId="TableGrid">
    <w:name w:val="Table Grid"/>
    <w:basedOn w:val="TableNormal"/>
    <w:rsid w:val="0014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73788">
      <w:bodyDiv w:val="1"/>
      <w:marLeft w:val="0"/>
      <w:marRight w:val="0"/>
      <w:marTop w:val="0"/>
      <w:marBottom w:val="0"/>
      <w:divBdr>
        <w:top w:val="none" w:sz="0" w:space="0" w:color="auto"/>
        <w:left w:val="none" w:sz="0" w:space="0" w:color="auto"/>
        <w:bottom w:val="none" w:sz="0" w:space="0" w:color="auto"/>
        <w:right w:val="none" w:sz="0" w:space="0" w:color="auto"/>
      </w:divBdr>
      <w:divsChild>
        <w:div w:id="358355473">
          <w:marLeft w:val="0"/>
          <w:marRight w:val="0"/>
          <w:marTop w:val="0"/>
          <w:marBottom w:val="0"/>
          <w:divBdr>
            <w:top w:val="none" w:sz="0" w:space="0" w:color="auto"/>
            <w:left w:val="none" w:sz="0" w:space="0" w:color="auto"/>
            <w:bottom w:val="none" w:sz="0" w:space="0" w:color="auto"/>
            <w:right w:val="none" w:sz="0" w:space="0" w:color="auto"/>
          </w:divBdr>
          <w:divsChild>
            <w:div w:id="77219408">
              <w:marLeft w:val="0"/>
              <w:marRight w:val="0"/>
              <w:marTop w:val="0"/>
              <w:marBottom w:val="0"/>
              <w:divBdr>
                <w:top w:val="none" w:sz="0" w:space="0" w:color="auto"/>
                <w:left w:val="none" w:sz="0" w:space="0" w:color="auto"/>
                <w:bottom w:val="none" w:sz="0" w:space="0" w:color="auto"/>
                <w:right w:val="none" w:sz="0" w:space="0" w:color="auto"/>
              </w:divBdr>
              <w:divsChild>
                <w:div w:id="8009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78547485">
      <w:bodyDiv w:val="1"/>
      <w:marLeft w:val="0"/>
      <w:marRight w:val="0"/>
      <w:marTop w:val="0"/>
      <w:marBottom w:val="0"/>
      <w:divBdr>
        <w:top w:val="none" w:sz="0" w:space="0" w:color="auto"/>
        <w:left w:val="none" w:sz="0" w:space="0" w:color="auto"/>
        <w:bottom w:val="none" w:sz="0" w:space="0" w:color="auto"/>
        <w:right w:val="none" w:sz="0" w:space="0" w:color="auto"/>
      </w:divBdr>
      <w:divsChild>
        <w:div w:id="2099405402">
          <w:marLeft w:val="0"/>
          <w:marRight w:val="0"/>
          <w:marTop w:val="0"/>
          <w:marBottom w:val="0"/>
          <w:divBdr>
            <w:top w:val="none" w:sz="0" w:space="0" w:color="auto"/>
            <w:left w:val="none" w:sz="0" w:space="0" w:color="auto"/>
            <w:bottom w:val="none" w:sz="0" w:space="0" w:color="auto"/>
            <w:right w:val="none" w:sz="0" w:space="0" w:color="auto"/>
          </w:divBdr>
          <w:divsChild>
            <w:div w:id="554777464">
              <w:marLeft w:val="0"/>
              <w:marRight w:val="0"/>
              <w:marTop w:val="0"/>
              <w:marBottom w:val="0"/>
              <w:divBdr>
                <w:top w:val="none" w:sz="0" w:space="0" w:color="auto"/>
                <w:left w:val="none" w:sz="0" w:space="0" w:color="auto"/>
                <w:bottom w:val="none" w:sz="0" w:space="0" w:color="auto"/>
                <w:right w:val="none" w:sz="0" w:space="0" w:color="auto"/>
              </w:divBdr>
              <w:divsChild>
                <w:div w:id="5990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 w:id="1694383865">
      <w:bodyDiv w:val="1"/>
      <w:marLeft w:val="0"/>
      <w:marRight w:val="0"/>
      <w:marTop w:val="0"/>
      <w:marBottom w:val="0"/>
      <w:divBdr>
        <w:top w:val="none" w:sz="0" w:space="0" w:color="auto"/>
        <w:left w:val="none" w:sz="0" w:space="0" w:color="auto"/>
        <w:bottom w:val="none" w:sz="0" w:space="0" w:color="auto"/>
        <w:right w:val="none" w:sz="0" w:space="0" w:color="auto"/>
      </w:divBdr>
      <w:divsChild>
        <w:div w:id="128716390">
          <w:marLeft w:val="0"/>
          <w:marRight w:val="0"/>
          <w:marTop w:val="0"/>
          <w:marBottom w:val="0"/>
          <w:divBdr>
            <w:top w:val="none" w:sz="0" w:space="0" w:color="auto"/>
            <w:left w:val="none" w:sz="0" w:space="0" w:color="auto"/>
            <w:bottom w:val="none" w:sz="0" w:space="0" w:color="auto"/>
            <w:right w:val="none" w:sz="0" w:space="0" w:color="auto"/>
          </w:divBdr>
          <w:divsChild>
            <w:div w:id="717314298">
              <w:marLeft w:val="0"/>
              <w:marRight w:val="0"/>
              <w:marTop w:val="0"/>
              <w:marBottom w:val="0"/>
              <w:divBdr>
                <w:top w:val="none" w:sz="0" w:space="0" w:color="auto"/>
                <w:left w:val="none" w:sz="0" w:space="0" w:color="auto"/>
                <w:bottom w:val="none" w:sz="0" w:space="0" w:color="auto"/>
                <w:right w:val="none" w:sz="0" w:space="0" w:color="auto"/>
              </w:divBdr>
              <w:divsChild>
                <w:div w:id="1160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47911">
      <w:bodyDiv w:val="1"/>
      <w:marLeft w:val="0"/>
      <w:marRight w:val="0"/>
      <w:marTop w:val="0"/>
      <w:marBottom w:val="0"/>
      <w:divBdr>
        <w:top w:val="none" w:sz="0" w:space="0" w:color="auto"/>
        <w:left w:val="none" w:sz="0" w:space="0" w:color="auto"/>
        <w:bottom w:val="none" w:sz="0" w:space="0" w:color="auto"/>
        <w:right w:val="none" w:sz="0" w:space="0" w:color="auto"/>
      </w:divBdr>
      <w:divsChild>
        <w:div w:id="221523734">
          <w:marLeft w:val="0"/>
          <w:marRight w:val="0"/>
          <w:marTop w:val="0"/>
          <w:marBottom w:val="0"/>
          <w:divBdr>
            <w:top w:val="none" w:sz="0" w:space="0" w:color="auto"/>
            <w:left w:val="none" w:sz="0" w:space="0" w:color="auto"/>
            <w:bottom w:val="none" w:sz="0" w:space="0" w:color="auto"/>
            <w:right w:val="none" w:sz="0" w:space="0" w:color="auto"/>
          </w:divBdr>
          <w:divsChild>
            <w:div w:id="1441803527">
              <w:marLeft w:val="0"/>
              <w:marRight w:val="0"/>
              <w:marTop w:val="0"/>
              <w:marBottom w:val="0"/>
              <w:divBdr>
                <w:top w:val="none" w:sz="0" w:space="0" w:color="auto"/>
                <w:left w:val="none" w:sz="0" w:space="0" w:color="auto"/>
                <w:bottom w:val="none" w:sz="0" w:space="0" w:color="auto"/>
                <w:right w:val="none" w:sz="0" w:space="0" w:color="auto"/>
              </w:divBdr>
              <w:divsChild>
                <w:div w:id="5043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26" Type="http://schemas.openxmlformats.org/officeDocument/2006/relationships/hyperlink" Target="https://www.gov.uk/government/publications/covid-19-people-with-covid-19-and-their-contacts/covid-19-people-with-covid-19-and-their-contacts" TargetMode="External"/><Relationship Id="rId39" Type="http://schemas.openxmlformats.org/officeDocument/2006/relationships/fontTable" Target="fontTable.xml"/><Relationship Id="rId21" Type="http://schemas.openxmlformats.org/officeDocument/2006/relationships/hyperlink" Target="https://www.gov.uk/uk-border-control" TargetMode="External"/><Relationship Id="rId34" Type="http://schemas.openxmlformats.org/officeDocument/2006/relationships/hyperlink" Target="https://www.youtube.com/watch?v=P5bPntB2hn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media/schools/files/coronavirus-related-files/health-safety-and-wellbeing/revised-guidance-for-aerosol-generating-procedures.pdf" TargetMode="External"/><Relationship Id="rId25" Type="http://schemas.openxmlformats.org/officeDocument/2006/relationships/hyperlink" Target="https://www.nhs.uk/conditions/coronavirus-covid-19/testing/get-tested-for-coronavirus/" TargetMode="External"/><Relationship Id="rId33" Type="http://schemas.openxmlformats.org/officeDocument/2006/relationships/hyperlink" Target="https://drive.google.com/drive/folders/12cU_I5q0v1_my97yPMpb87RsSL5d5lpj"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chools.norfolk.gov.uk/coronavirus/health-safety-and-wellbeing" TargetMode="External"/><Relationship Id="rId20" Type="http://schemas.openxmlformats.org/officeDocument/2006/relationships/hyperlink" Target="https://www.schools.norfolk.gov.uk/-/media/schools/files/coronavirus-related-files/health-safety-and-wellbeing/covid19-individual-risk-assessment-template.docx?la=en" TargetMode="External"/><Relationship Id="rId29" Type="http://schemas.openxmlformats.org/officeDocument/2006/relationships/hyperlink" Target="https://www.schools.norfolk.gov.uk/coronavirus/health-safety-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rive.google.com/file/d/1VDs5obas6OOzqc2KZ4gtUyOcgX9J3mhJ/view" TargetMode="External"/><Relationship Id="rId32" Type="http://schemas.openxmlformats.org/officeDocument/2006/relationships/hyperlink" Target="https://drive.google.com/drive/folders/1hmIN5Orzs41W3M45vCVOXlW2xITZn-Tu" TargetMode="External"/><Relationship Id="rId37" Type="http://schemas.openxmlformats.org/officeDocument/2006/relationships/hyperlink" Target="https://www.schools.norfolk.gov.uk/coronavirus/health-safety-and-wellbein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hyperlink" Target="https://www.gov.uk/government/publications/guidance-for-full-opening-special-schools-and-other-specialist-settings/rapid-asymptomatic-testing-in-specialist-settings" TargetMode="External"/><Relationship Id="rId28" Type="http://schemas.openxmlformats.org/officeDocument/2006/relationships/hyperlink" Target="https://drive.google.com/drive/folders/1VXAfORN-5yMvPRlv0ZJpmfaumzyHiUWQ" TargetMode="External"/><Relationship Id="rId36" Type="http://schemas.openxmlformats.org/officeDocument/2006/relationships/hyperlink" Target="https://forms.office.com/pages/responsepage.aspx?id=fhcZFOBXD0-v8P1htUnRDrJsB4R3_JxCgO08TugXK59UQTBWNVpYVUZLRUVVTEFPMUIzVFFWQzhPRiQlQCN0PWcu" TargetMode="External"/><Relationship Id="rId10" Type="http://schemas.openxmlformats.org/officeDocument/2006/relationships/endnotes" Target="endnotes.xml"/><Relationship Id="rId19" Type="http://schemas.openxmlformats.org/officeDocument/2006/relationships/hyperlink" Target="https://www.gov.uk/guidance/mental-health-and-wellbeing-support-in-schools-and-colleges" TargetMode="External"/><Relationship Id="rId31" Type="http://schemas.openxmlformats.org/officeDocument/2006/relationships/hyperlink" Target="https://assets.publishing.service.gov.uk/government/uploads/system/uploads/attachment_data/file/1052221/COVID-19_12_to_15_vaccination_programme_funding_for_schools_conditions_of_fund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7" Type="http://schemas.openxmlformats.org/officeDocument/2006/relationships/hyperlink" Target="https://www.schools.norfolk.gov.uk/coronavirus/health-safety-and-wellbeing" TargetMode="External"/><Relationship Id="rId30" Type="http://schemas.openxmlformats.org/officeDocument/2006/relationships/hyperlink" Target="https://www.schools.norfolk.gov.uk/coronavirus/health-safety-and-wellbeing" TargetMode="External"/><Relationship Id="rId35" Type="http://schemas.openxmlformats.org/officeDocument/2006/relationships/hyperlink" Target="https://www.youtube.com/watch?v=Cgo17M6bB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4FCAE-7FF2-4E62-BD9B-665B1069FAA0}">
  <ds:schemaRefs>
    <ds:schemaRef ds:uri="http://schemas.openxmlformats.org/officeDocument/2006/bibliography"/>
  </ds:schemaRefs>
</ds:datastoreItem>
</file>

<file path=customXml/itemProps3.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4.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6932</Words>
  <Characters>39516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46356</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Head - Sandringham and West Newton Church of England Primary Academy</cp:lastModifiedBy>
  <cp:revision>2</cp:revision>
  <dcterms:created xsi:type="dcterms:W3CDTF">2022-03-08T16:06:00Z</dcterms:created>
  <dcterms:modified xsi:type="dcterms:W3CDTF">2022-03-08T16:06:00Z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