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B11C" w14:textId="14AD7D5D" w:rsidR="00655BDD" w:rsidRPr="0071188F" w:rsidRDefault="00655BDD" w:rsidP="00655BDD">
      <w:pPr>
        <w:jc w:val="center"/>
        <w:rPr>
          <w:rFonts w:ascii="Arial" w:hAnsi="Arial" w:cs="Arial"/>
          <w:b/>
          <w:color w:val="000000" w:themeColor="text1"/>
        </w:rPr>
      </w:pPr>
      <w:r w:rsidRPr="0071188F">
        <w:rPr>
          <w:rFonts w:ascii="Arial" w:hAnsi="Arial" w:cs="Arial"/>
          <w:b/>
          <w:color w:val="000000" w:themeColor="text1"/>
        </w:rPr>
        <w:t xml:space="preserve">MARKING AND FEEDBACK </w:t>
      </w:r>
      <w:r w:rsidR="0071188F">
        <w:rPr>
          <w:rFonts w:ascii="Arial" w:hAnsi="Arial" w:cs="Arial"/>
          <w:b/>
          <w:color w:val="000000" w:themeColor="text1"/>
        </w:rPr>
        <w:t>POLICY</w:t>
      </w:r>
    </w:p>
    <w:p w14:paraId="672A6659" w14:textId="0D422993" w:rsidR="00655BDD" w:rsidRPr="0071188F" w:rsidRDefault="006233F3" w:rsidP="00F87EDD">
      <w:pPr>
        <w:spacing w:after="0" w:line="240" w:lineRule="auto"/>
        <w:jc w:val="center"/>
        <w:rPr>
          <w:rFonts w:ascii="Arial" w:hAnsi="Arial" w:cs="Arial"/>
          <w:b/>
          <w:bCs/>
          <w:color w:val="000000" w:themeColor="text1"/>
        </w:rPr>
      </w:pPr>
      <w:r>
        <w:rPr>
          <w:rFonts w:ascii="Arial" w:hAnsi="Arial" w:cs="Arial"/>
          <w:b/>
          <w:bCs/>
          <w:color w:val="000000" w:themeColor="text1"/>
        </w:rPr>
        <w:t xml:space="preserve">THE </w:t>
      </w:r>
      <w:r w:rsidR="00F87EDD" w:rsidRPr="0071188F">
        <w:rPr>
          <w:rFonts w:ascii="Arial" w:hAnsi="Arial" w:cs="Arial"/>
          <w:b/>
          <w:bCs/>
          <w:color w:val="000000" w:themeColor="text1"/>
        </w:rPr>
        <w:t>SANDRINGHAM FEDERATION</w:t>
      </w:r>
      <w:r w:rsidR="0071188F" w:rsidRPr="0071188F">
        <w:rPr>
          <w:rFonts w:ascii="Arial" w:hAnsi="Arial" w:cs="Arial"/>
          <w:b/>
          <w:bCs/>
          <w:color w:val="000000" w:themeColor="text1"/>
        </w:rPr>
        <w:t xml:space="preserve"> 202</w:t>
      </w:r>
      <w:r w:rsidR="00DD63FE">
        <w:rPr>
          <w:rFonts w:ascii="Arial" w:hAnsi="Arial" w:cs="Arial"/>
          <w:b/>
          <w:bCs/>
          <w:color w:val="000000" w:themeColor="text1"/>
        </w:rPr>
        <w:t>1-2022</w:t>
      </w:r>
    </w:p>
    <w:p w14:paraId="77CA3CF1" w14:textId="77777777" w:rsidR="0071188F" w:rsidRPr="0071188F" w:rsidRDefault="0071188F" w:rsidP="00F87EDD">
      <w:pPr>
        <w:spacing w:after="0" w:line="240" w:lineRule="auto"/>
        <w:jc w:val="center"/>
        <w:rPr>
          <w:rFonts w:ascii="Arial" w:hAnsi="Arial" w:cs="Arial"/>
          <w:b/>
          <w:bCs/>
          <w:color w:val="00B0F0"/>
        </w:rPr>
      </w:pPr>
    </w:p>
    <w:p w14:paraId="5E51941B" w14:textId="426CE961" w:rsidR="0071188F" w:rsidRPr="0071188F" w:rsidRDefault="0071188F" w:rsidP="0071188F">
      <w:pPr>
        <w:spacing w:after="0" w:line="240" w:lineRule="auto"/>
        <w:rPr>
          <w:rFonts w:ascii="Arial" w:hAnsi="Arial" w:cs="Arial"/>
          <w:b/>
          <w:bCs/>
          <w:color w:val="00B0F0"/>
        </w:rPr>
      </w:pPr>
    </w:p>
    <w:p w14:paraId="67421437" w14:textId="6281DAB9" w:rsid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b/>
          <w:lang w:eastAsia="en-GB"/>
        </w:rPr>
        <w:t>Rationale</w:t>
      </w:r>
      <w:r w:rsidRPr="006233F3">
        <w:rPr>
          <w:rFonts w:ascii="Arial" w:eastAsia="Times New Roman" w:hAnsi="Arial" w:cs="Arial"/>
          <w:lang w:eastAsia="en-GB"/>
        </w:rPr>
        <w:t xml:space="preserve"> </w:t>
      </w:r>
    </w:p>
    <w:p w14:paraId="5D5C4D55" w14:textId="77777777" w:rsidR="000F17C2" w:rsidRPr="006233F3" w:rsidRDefault="000F17C2" w:rsidP="006233F3">
      <w:pPr>
        <w:spacing w:after="0" w:line="240" w:lineRule="auto"/>
        <w:rPr>
          <w:rFonts w:ascii="Arial" w:eastAsia="Times New Roman" w:hAnsi="Arial" w:cs="Arial"/>
          <w:lang w:eastAsia="en-GB"/>
        </w:rPr>
      </w:pPr>
    </w:p>
    <w:p w14:paraId="079FA69F" w14:textId="6D0E63FC"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To create a feedback policy that puts the relationship between pupils and teachers at the heart of it. To enable teachers to be professionals and to allow pupils to make progress. </w:t>
      </w:r>
    </w:p>
    <w:p w14:paraId="5396AF4C" w14:textId="77777777" w:rsidR="0071188F" w:rsidRPr="0071188F" w:rsidRDefault="0071188F" w:rsidP="0071188F">
      <w:pPr>
        <w:pStyle w:val="ListParagraph"/>
        <w:spacing w:after="0" w:line="240" w:lineRule="auto"/>
        <w:rPr>
          <w:rFonts w:ascii="Arial" w:eastAsia="Times New Roman" w:hAnsi="Arial" w:cs="Arial"/>
          <w:lang w:eastAsia="en-GB"/>
        </w:rPr>
      </w:pPr>
    </w:p>
    <w:p w14:paraId="1B7447EF"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What is the aim of the feedback policy? </w:t>
      </w:r>
    </w:p>
    <w:p w14:paraId="390F932A" w14:textId="77777777" w:rsidR="000F17C2" w:rsidRPr="006233F3" w:rsidRDefault="000F17C2" w:rsidP="006233F3">
      <w:pPr>
        <w:spacing w:after="0" w:line="240" w:lineRule="auto"/>
        <w:rPr>
          <w:rFonts w:ascii="Arial" w:eastAsia="Times New Roman" w:hAnsi="Arial" w:cs="Arial"/>
          <w:b/>
          <w:lang w:eastAsia="en-GB"/>
        </w:rPr>
      </w:pPr>
    </w:p>
    <w:p w14:paraId="6A50DDEB" w14:textId="56F865A1"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To provide accurate, useful feedback to our pupils that makes a difference to their outcomes both academically and personally, emotionally and socially. To allow pupils to access feedback that supports them in making progress. To allow the professionals (teachers and TAs) to determine the most effective way to provide feedback to their pupils, thus protecting teacher workload and ensuring that the policy is applied consistently. </w:t>
      </w:r>
    </w:p>
    <w:p w14:paraId="1C36D894" w14:textId="77777777" w:rsidR="006233F3" w:rsidRDefault="006233F3" w:rsidP="006233F3">
      <w:pPr>
        <w:spacing w:after="0" w:line="240" w:lineRule="auto"/>
        <w:rPr>
          <w:rFonts w:ascii="Arial" w:eastAsia="Times New Roman" w:hAnsi="Arial" w:cs="Arial"/>
          <w:lang w:eastAsia="en-GB"/>
        </w:rPr>
      </w:pPr>
    </w:p>
    <w:p w14:paraId="7F1F5D49"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What is the policy? </w:t>
      </w:r>
    </w:p>
    <w:p w14:paraId="258D9192" w14:textId="77777777" w:rsidR="000F17C2" w:rsidRPr="006233F3" w:rsidRDefault="000F17C2" w:rsidP="006233F3">
      <w:pPr>
        <w:spacing w:after="0" w:line="240" w:lineRule="auto"/>
        <w:rPr>
          <w:rFonts w:ascii="Arial" w:eastAsia="Times New Roman" w:hAnsi="Arial" w:cs="Arial"/>
          <w:b/>
          <w:lang w:eastAsia="en-GB"/>
        </w:rPr>
      </w:pPr>
    </w:p>
    <w:p w14:paraId="45EF599B" w14:textId="0F1019D1"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All adults working with pupils across the school will provide feedback to pupils on their work. </w:t>
      </w:r>
      <w:r w:rsidR="000F17C2">
        <w:rPr>
          <w:rFonts w:ascii="Arial" w:eastAsia="Times New Roman" w:hAnsi="Arial" w:cs="Arial"/>
          <w:lang w:eastAsia="en-GB"/>
        </w:rPr>
        <w:t>Some feedback will be record in books as per the guidance below, the rest will be verbal.</w:t>
      </w:r>
      <w:r w:rsidRPr="006233F3">
        <w:rPr>
          <w:rFonts w:ascii="Arial" w:eastAsia="Times New Roman" w:hAnsi="Arial" w:cs="Arial"/>
          <w:lang w:eastAsia="en-GB"/>
        </w:rPr>
        <w:t xml:space="preserve"> Teachers can use the class </w:t>
      </w:r>
      <w:r w:rsidR="000F17C2" w:rsidRPr="006233F3">
        <w:rPr>
          <w:rFonts w:ascii="Arial" w:eastAsia="Times New Roman" w:hAnsi="Arial" w:cs="Arial"/>
          <w:lang w:eastAsia="en-GB"/>
        </w:rPr>
        <w:t>visualizers</w:t>
      </w:r>
      <w:r w:rsidRPr="006233F3">
        <w:rPr>
          <w:rFonts w:ascii="Arial" w:eastAsia="Times New Roman" w:hAnsi="Arial" w:cs="Arial"/>
          <w:lang w:eastAsia="en-GB"/>
        </w:rPr>
        <w:t xml:space="preserve"> to demonstrate marking /feedback on a pupil’s work to the whole class and mini plenaries/pitstops for this purpose of developing children’s learning and providing opportunities for children to make progress from immediate feedback within the lesson are encouraged.</w:t>
      </w:r>
    </w:p>
    <w:p w14:paraId="128D21BC" w14:textId="77777777" w:rsidR="0071188F" w:rsidRPr="0071188F" w:rsidRDefault="0071188F" w:rsidP="0071188F">
      <w:pPr>
        <w:pStyle w:val="ListParagraph"/>
        <w:spacing w:after="0" w:line="240" w:lineRule="auto"/>
        <w:rPr>
          <w:rFonts w:ascii="Arial" w:eastAsia="Times New Roman" w:hAnsi="Arial" w:cs="Arial"/>
          <w:lang w:eastAsia="en-GB"/>
        </w:rPr>
      </w:pPr>
    </w:p>
    <w:p w14:paraId="21668E81" w14:textId="4B53D581"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Class teachers have a responsibility to communicate the methods of feedback to their pupils and ensure that all pupils understand how they will be provided with feedback.  All adults working with pupils across the school will provide feedback to pupils on their personal, social and emotional needs, they will support pupils with their emotional development by ensuring time is made to support this development within the classroom environment. </w:t>
      </w:r>
    </w:p>
    <w:p w14:paraId="1A696DB1" w14:textId="77777777" w:rsidR="000F17C2" w:rsidRDefault="000F17C2" w:rsidP="006233F3">
      <w:pPr>
        <w:spacing w:after="0" w:line="240" w:lineRule="auto"/>
        <w:rPr>
          <w:rFonts w:ascii="Arial" w:eastAsia="Times New Roman" w:hAnsi="Arial" w:cs="Arial"/>
          <w:lang w:eastAsia="en-GB"/>
        </w:rPr>
      </w:pPr>
    </w:p>
    <w:p w14:paraId="0D8BB804"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What are the expectations? </w:t>
      </w:r>
    </w:p>
    <w:p w14:paraId="43164350" w14:textId="77777777" w:rsidR="000F17C2" w:rsidRPr="006233F3" w:rsidRDefault="000F17C2" w:rsidP="006233F3">
      <w:pPr>
        <w:spacing w:after="0" w:line="240" w:lineRule="auto"/>
        <w:rPr>
          <w:rFonts w:ascii="Arial" w:eastAsia="Times New Roman" w:hAnsi="Arial" w:cs="Arial"/>
          <w:b/>
          <w:lang w:eastAsia="en-GB"/>
        </w:rPr>
      </w:pPr>
    </w:p>
    <w:p w14:paraId="7981BD28" w14:textId="441F34BD"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Each class teacher is free to determine with their class how they will provide feedback. </w:t>
      </w:r>
      <w:r w:rsidRPr="006233F3">
        <w:rPr>
          <w:rFonts w:ascii="Arial" w:eastAsia="Times New Roman" w:hAnsi="Arial" w:cs="Arial"/>
          <w:b/>
          <w:bCs/>
          <w:u w:val="single"/>
          <w:lang w:eastAsia="en-GB"/>
        </w:rPr>
        <w:t>Pupils should be able to explain how they get feedback from their class teacher.</w:t>
      </w:r>
      <w:r w:rsidRPr="006233F3">
        <w:rPr>
          <w:rFonts w:ascii="Arial" w:eastAsia="Times New Roman" w:hAnsi="Arial" w:cs="Arial"/>
          <w:lang w:eastAsia="en-GB"/>
        </w:rPr>
        <w:t xml:space="preserve">  There is no expectation that verbal feedback will be recorded. There is an ex</w:t>
      </w:r>
      <w:r w:rsidR="004D2091" w:rsidRPr="006233F3">
        <w:rPr>
          <w:rFonts w:ascii="Arial" w:eastAsia="Times New Roman" w:hAnsi="Arial" w:cs="Arial"/>
          <w:lang w:eastAsia="en-GB"/>
        </w:rPr>
        <w:t>pecta</w:t>
      </w:r>
      <w:r w:rsidRPr="006233F3">
        <w:rPr>
          <w:rFonts w:ascii="Arial" w:eastAsia="Times New Roman" w:hAnsi="Arial" w:cs="Arial"/>
          <w:lang w:eastAsia="en-GB"/>
        </w:rPr>
        <w:t xml:space="preserve">tion that feedback will have a direct impact on pupils’ outcomes. </w:t>
      </w:r>
    </w:p>
    <w:p w14:paraId="5258FAA0" w14:textId="77777777" w:rsidR="0071188F" w:rsidRPr="0071188F" w:rsidRDefault="0071188F" w:rsidP="0071188F">
      <w:pPr>
        <w:pStyle w:val="ListParagraph"/>
        <w:spacing w:after="0" w:line="240" w:lineRule="auto"/>
        <w:rPr>
          <w:rFonts w:ascii="Arial" w:eastAsia="Times New Roman" w:hAnsi="Arial" w:cs="Arial"/>
          <w:lang w:eastAsia="en-GB"/>
        </w:rPr>
      </w:pPr>
    </w:p>
    <w:p w14:paraId="6A9F6413"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How is the policy monitored? </w:t>
      </w:r>
    </w:p>
    <w:p w14:paraId="48213385" w14:textId="77777777" w:rsidR="000F17C2" w:rsidRPr="006233F3" w:rsidRDefault="000F17C2" w:rsidP="006233F3">
      <w:pPr>
        <w:spacing w:after="0" w:line="240" w:lineRule="auto"/>
        <w:rPr>
          <w:rFonts w:ascii="Arial" w:eastAsia="Times New Roman" w:hAnsi="Arial" w:cs="Arial"/>
          <w:b/>
          <w:lang w:eastAsia="en-GB"/>
        </w:rPr>
      </w:pPr>
    </w:p>
    <w:p w14:paraId="719A721D" w14:textId="7FCF2DB4"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All staff are responsible for the effective implementation of this policy. </w:t>
      </w:r>
      <w:r w:rsidRPr="006233F3">
        <w:rPr>
          <w:rFonts w:ascii="Arial" w:hAnsi="Arial" w:cs="Arial"/>
          <w:lang w:eastAsia="en-GB"/>
        </w:rPr>
        <w:t>P</w:t>
      </w:r>
      <w:r w:rsidRPr="006233F3">
        <w:rPr>
          <w:rFonts w:ascii="Arial" w:eastAsia="Times New Roman" w:hAnsi="Arial" w:cs="Arial"/>
          <w:lang w:eastAsia="en-GB"/>
        </w:rPr>
        <w:t xml:space="preserve">olicy will be monitored through conversations with pupils and class teachers. Pupils work will form an important part of the monitoring process, however, this will always be carried out alongside the pupils to allow them to provide vital input into the feedback process. </w:t>
      </w:r>
    </w:p>
    <w:p w14:paraId="1320352D" w14:textId="77777777" w:rsidR="006233F3" w:rsidRDefault="006233F3" w:rsidP="006233F3">
      <w:pPr>
        <w:spacing w:after="0" w:line="240" w:lineRule="auto"/>
        <w:rPr>
          <w:rFonts w:ascii="Arial" w:eastAsia="Times New Roman" w:hAnsi="Arial" w:cs="Arial"/>
          <w:lang w:eastAsia="en-GB"/>
        </w:rPr>
      </w:pPr>
    </w:p>
    <w:p w14:paraId="2FEE38A8"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Who is the policy for?  </w:t>
      </w:r>
    </w:p>
    <w:p w14:paraId="3CC25EE4" w14:textId="77777777" w:rsidR="000F17C2" w:rsidRPr="006233F3" w:rsidRDefault="000F17C2" w:rsidP="006233F3">
      <w:pPr>
        <w:spacing w:after="0" w:line="240" w:lineRule="auto"/>
        <w:rPr>
          <w:rFonts w:ascii="Arial" w:eastAsia="Times New Roman" w:hAnsi="Arial" w:cs="Arial"/>
          <w:b/>
          <w:lang w:eastAsia="en-GB"/>
        </w:rPr>
      </w:pPr>
    </w:p>
    <w:p w14:paraId="5B3CA097" w14:textId="610063BD"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Pupils – to ensure that the feedback they are provided with enables them to make progress.  </w:t>
      </w:r>
    </w:p>
    <w:p w14:paraId="5994D795" w14:textId="77777777"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Staff – to enable them to use their professional judgement in how best to provide feedback to their pupils.</w:t>
      </w:r>
    </w:p>
    <w:p w14:paraId="57111866" w14:textId="3BF3FE24"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Leaders – to ensure that pupils</w:t>
      </w:r>
      <w:r w:rsidR="000F17C2">
        <w:rPr>
          <w:rFonts w:ascii="Arial" w:eastAsia="Times New Roman" w:hAnsi="Arial" w:cs="Arial"/>
          <w:lang w:eastAsia="en-GB"/>
        </w:rPr>
        <w:t>’</w:t>
      </w:r>
      <w:r w:rsidRPr="006233F3">
        <w:rPr>
          <w:rFonts w:ascii="Arial" w:eastAsia="Times New Roman" w:hAnsi="Arial" w:cs="Arial"/>
          <w:lang w:eastAsia="en-GB"/>
        </w:rPr>
        <w:t xml:space="preserve"> outcomes and teacher workload are protected. </w:t>
      </w:r>
    </w:p>
    <w:p w14:paraId="4686F151" w14:textId="45E1F2F3"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 xml:space="preserve">Parents – to support them in understanding how feedback is provided to their children. </w:t>
      </w:r>
    </w:p>
    <w:p w14:paraId="7A7D4A0F" w14:textId="77777777" w:rsidR="0071188F" w:rsidRPr="0071188F" w:rsidRDefault="0071188F" w:rsidP="0071188F">
      <w:pPr>
        <w:pStyle w:val="ListParagraph"/>
        <w:spacing w:after="0" w:line="240" w:lineRule="auto"/>
        <w:rPr>
          <w:rFonts w:ascii="Arial" w:eastAsia="Times New Roman" w:hAnsi="Arial" w:cs="Arial"/>
          <w:lang w:eastAsia="en-GB"/>
        </w:rPr>
      </w:pPr>
    </w:p>
    <w:p w14:paraId="735F5E76" w14:textId="77777777" w:rsidR="006233F3" w:rsidRDefault="0071188F" w:rsidP="006233F3">
      <w:pPr>
        <w:spacing w:after="0" w:line="240" w:lineRule="auto"/>
        <w:rPr>
          <w:rFonts w:ascii="Arial" w:eastAsia="Times New Roman" w:hAnsi="Arial" w:cs="Arial"/>
          <w:b/>
          <w:lang w:eastAsia="en-GB"/>
        </w:rPr>
      </w:pPr>
      <w:r w:rsidRPr="006233F3">
        <w:rPr>
          <w:rFonts w:ascii="Arial" w:eastAsia="Times New Roman" w:hAnsi="Arial" w:cs="Arial"/>
          <w:b/>
          <w:lang w:eastAsia="en-GB"/>
        </w:rPr>
        <w:t xml:space="preserve">When will the policy be reviewed? </w:t>
      </w:r>
    </w:p>
    <w:p w14:paraId="07BF280C" w14:textId="77777777" w:rsidR="000F17C2" w:rsidRPr="006233F3" w:rsidRDefault="000F17C2" w:rsidP="006233F3">
      <w:pPr>
        <w:spacing w:after="0" w:line="240" w:lineRule="auto"/>
        <w:rPr>
          <w:rFonts w:ascii="Arial" w:eastAsia="Times New Roman" w:hAnsi="Arial" w:cs="Arial"/>
          <w:b/>
          <w:lang w:eastAsia="en-GB"/>
        </w:rPr>
      </w:pPr>
    </w:p>
    <w:p w14:paraId="7B73DC68" w14:textId="2CB7D033" w:rsidR="0071188F" w:rsidRPr="006233F3" w:rsidRDefault="0071188F" w:rsidP="006233F3">
      <w:pPr>
        <w:spacing w:after="0" w:line="240" w:lineRule="auto"/>
        <w:rPr>
          <w:rFonts w:ascii="Arial" w:eastAsia="Times New Roman" w:hAnsi="Arial" w:cs="Arial"/>
          <w:lang w:eastAsia="en-GB"/>
        </w:rPr>
      </w:pPr>
      <w:r w:rsidRPr="006233F3">
        <w:rPr>
          <w:rFonts w:ascii="Arial" w:eastAsia="Times New Roman" w:hAnsi="Arial" w:cs="Arial"/>
          <w:lang w:eastAsia="en-GB"/>
        </w:rPr>
        <w:t>Annually</w:t>
      </w:r>
    </w:p>
    <w:p w14:paraId="26DB73AD" w14:textId="338F1AE9" w:rsidR="0071188F" w:rsidRDefault="0071188F" w:rsidP="0071188F">
      <w:pPr>
        <w:rPr>
          <w:rFonts w:ascii="Arial" w:hAnsi="Arial" w:cs="Arial"/>
        </w:rPr>
      </w:pPr>
    </w:p>
    <w:p w14:paraId="1408210F" w14:textId="16E8E9B5" w:rsidR="0071188F" w:rsidRDefault="0071188F" w:rsidP="0071188F">
      <w:pPr>
        <w:rPr>
          <w:rFonts w:ascii="Arial" w:hAnsi="Arial" w:cs="Arial"/>
        </w:rPr>
      </w:pPr>
    </w:p>
    <w:p w14:paraId="2661D1F7" w14:textId="77777777" w:rsidR="000F17C2" w:rsidRDefault="000F17C2" w:rsidP="0071188F">
      <w:pPr>
        <w:spacing w:after="0" w:line="240" w:lineRule="auto"/>
        <w:rPr>
          <w:rFonts w:ascii="Arial" w:hAnsi="Arial" w:cs="Arial"/>
        </w:rPr>
      </w:pPr>
    </w:p>
    <w:p w14:paraId="1FBB467E" w14:textId="77777777" w:rsidR="000F17C2" w:rsidRDefault="000F17C2" w:rsidP="0071188F">
      <w:pPr>
        <w:spacing w:after="0" w:line="240" w:lineRule="auto"/>
        <w:rPr>
          <w:rFonts w:ascii="Arial" w:hAnsi="Arial" w:cs="Arial"/>
          <w:b/>
          <w:bCs/>
        </w:rPr>
      </w:pPr>
    </w:p>
    <w:p w14:paraId="6AA60A88" w14:textId="7056E315" w:rsidR="0071188F" w:rsidRDefault="006233F3" w:rsidP="0071188F">
      <w:pPr>
        <w:spacing w:after="0" w:line="240" w:lineRule="auto"/>
        <w:rPr>
          <w:rFonts w:ascii="Arial" w:hAnsi="Arial" w:cs="Arial"/>
          <w:b/>
          <w:bCs/>
        </w:rPr>
      </w:pPr>
      <w:r w:rsidRPr="006233F3">
        <w:rPr>
          <w:rFonts w:ascii="Arial" w:hAnsi="Arial" w:cs="Arial"/>
          <w:b/>
          <w:bCs/>
        </w:rPr>
        <w:t>What does</w:t>
      </w:r>
      <w:r w:rsidR="000F17C2">
        <w:rPr>
          <w:rFonts w:ascii="Arial" w:hAnsi="Arial" w:cs="Arial"/>
          <w:b/>
          <w:bCs/>
        </w:rPr>
        <w:t xml:space="preserve"> this look like for the pupils</w:t>
      </w:r>
      <w:r w:rsidRPr="006233F3">
        <w:rPr>
          <w:rFonts w:ascii="Arial" w:hAnsi="Arial" w:cs="Arial"/>
          <w:b/>
          <w:bCs/>
        </w:rPr>
        <w:t>?</w:t>
      </w:r>
    </w:p>
    <w:p w14:paraId="6AA00049" w14:textId="77777777" w:rsidR="006233F3" w:rsidRPr="006233F3" w:rsidRDefault="006233F3" w:rsidP="0071188F">
      <w:pPr>
        <w:spacing w:after="0" w:line="240" w:lineRule="auto"/>
        <w:rPr>
          <w:rFonts w:ascii="Arial" w:hAnsi="Arial" w:cs="Arial"/>
          <w:b/>
          <w:bCs/>
        </w:rPr>
      </w:pPr>
    </w:p>
    <w:p w14:paraId="42E63F41"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Marking / feedback within the moment of learning (where possible)</w:t>
      </w:r>
    </w:p>
    <w:p w14:paraId="1615664D"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Enables children to act and improve or correct their work immediately</w:t>
      </w:r>
    </w:p>
    <w:p w14:paraId="4E02489A"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Encourages children to develop independent strategies for improvement</w:t>
      </w:r>
    </w:p>
    <w:p w14:paraId="250AC20B" w14:textId="28C2DFB0"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Enables children to support each other by peer review</w:t>
      </w:r>
    </w:p>
    <w:p w14:paraId="48A8115D"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Provides swift, concise and high impact feedback our children can act upon</w:t>
      </w:r>
    </w:p>
    <w:p w14:paraId="72AEF952" w14:textId="3BD63DB9"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Work in books should evidence clearly where adult intervention, feedback or support has been given, as work will reflect changes with green pen or additions, editing and modelling at the time</w:t>
      </w:r>
    </w:p>
    <w:p w14:paraId="6D2511F3"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This will be purposeful and relevant to the child, age, ability and need.  Marking will NOT be overly detailed when not required.</w:t>
      </w:r>
    </w:p>
    <w:p w14:paraId="422E918F" w14:textId="277812C1"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Marking needs to match need and be there to move learning on, not record comments for recording sake.</w:t>
      </w:r>
    </w:p>
    <w:p w14:paraId="0F930593" w14:textId="77777777" w:rsidR="0009108B" w:rsidRPr="0071188F" w:rsidRDefault="0009108B" w:rsidP="0009108B">
      <w:pPr>
        <w:pStyle w:val="ListParagraph"/>
        <w:numPr>
          <w:ilvl w:val="0"/>
          <w:numId w:val="4"/>
        </w:numPr>
        <w:spacing w:after="0" w:line="240" w:lineRule="auto"/>
        <w:rPr>
          <w:rFonts w:ascii="Arial" w:hAnsi="Arial" w:cs="Arial"/>
        </w:rPr>
      </w:pPr>
      <w:r w:rsidRPr="0071188F">
        <w:rPr>
          <w:rFonts w:ascii="Arial" w:hAnsi="Arial" w:cs="Arial"/>
        </w:rPr>
        <w:t>Marking will be ongoing in a lesson (where possible) or if not at the end of the session or day, it will consist of:</w:t>
      </w:r>
    </w:p>
    <w:p w14:paraId="2EC13955" w14:textId="77777777" w:rsidR="00655BDD" w:rsidRPr="0071188F" w:rsidRDefault="00655BDD" w:rsidP="00655BDD">
      <w:pPr>
        <w:pStyle w:val="Heading1"/>
        <w:rPr>
          <w:rFonts w:ascii="Arial" w:hAnsi="Arial" w:cs="Arial"/>
          <w:color w:val="FF0000"/>
          <w:sz w:val="22"/>
          <w:szCs w:val="22"/>
        </w:rPr>
      </w:pPr>
      <w:r w:rsidRPr="0071188F">
        <w:rPr>
          <w:rFonts w:ascii="Arial" w:hAnsi="Arial" w:cs="Arial"/>
          <w:color w:val="FF0000"/>
          <w:sz w:val="22"/>
          <w:szCs w:val="22"/>
        </w:rPr>
        <w:t>Agreed expectations</w:t>
      </w:r>
    </w:p>
    <w:p w14:paraId="0A37501D" w14:textId="77777777" w:rsidR="00655BDD" w:rsidRPr="0071188F" w:rsidRDefault="00655BDD" w:rsidP="00655BDD">
      <w:pPr>
        <w:pStyle w:val="Body1"/>
        <w:ind w:left="720"/>
        <w:jc w:val="both"/>
        <w:rPr>
          <w:rFonts w:ascii="Arial" w:hAnsi="Arial" w:cs="Arial"/>
          <w:b/>
          <w:color w:val="auto"/>
          <w:sz w:val="22"/>
          <w:szCs w:val="22"/>
        </w:rPr>
      </w:pPr>
    </w:p>
    <w:p w14:paraId="1A0B582D" w14:textId="77777777" w:rsidR="00655BDD" w:rsidRPr="0071188F" w:rsidRDefault="5E391613" w:rsidP="5E391613">
      <w:pPr>
        <w:pStyle w:val="Body1"/>
        <w:jc w:val="both"/>
        <w:rPr>
          <w:rFonts w:ascii="Arial" w:hAnsi="Arial" w:cs="Arial"/>
          <w:b/>
          <w:bCs/>
          <w:color w:val="auto"/>
          <w:sz w:val="22"/>
          <w:szCs w:val="22"/>
        </w:rPr>
      </w:pPr>
      <w:r w:rsidRPr="0071188F">
        <w:rPr>
          <w:rFonts w:ascii="Arial" w:hAnsi="Arial" w:cs="Arial"/>
          <w:b/>
          <w:bCs/>
          <w:color w:val="auto"/>
          <w:sz w:val="22"/>
          <w:szCs w:val="22"/>
        </w:rPr>
        <w:t>Marking Codes to be used to make the invisible feedback visible.</w:t>
      </w:r>
    </w:p>
    <w:tbl>
      <w:tblPr>
        <w:tblStyle w:val="TableGrid"/>
        <w:tblpPr w:leftFromText="180" w:rightFromText="180" w:vertAnchor="text" w:horzAnchor="margin" w:tblpY="119"/>
        <w:tblW w:w="9687" w:type="dxa"/>
        <w:tblLook w:val="04A0" w:firstRow="1" w:lastRow="0" w:firstColumn="1" w:lastColumn="0" w:noHBand="0" w:noVBand="1"/>
      </w:tblPr>
      <w:tblGrid>
        <w:gridCol w:w="1919"/>
        <w:gridCol w:w="2869"/>
        <w:gridCol w:w="1928"/>
        <w:gridCol w:w="2971"/>
      </w:tblGrid>
      <w:tr w:rsidR="0009108B" w:rsidRPr="0071188F" w14:paraId="7E4E24ED" w14:textId="77777777" w:rsidTr="0009108B">
        <w:trPr>
          <w:trHeight w:val="143"/>
        </w:trPr>
        <w:tc>
          <w:tcPr>
            <w:tcW w:w="1919" w:type="dxa"/>
            <w:vAlign w:val="center"/>
          </w:tcPr>
          <w:p w14:paraId="7A1E72B0" w14:textId="77777777" w:rsidR="0009108B" w:rsidRPr="0071188F" w:rsidRDefault="0009108B" w:rsidP="0009108B">
            <w:pPr>
              <w:pStyle w:val="Body1"/>
              <w:jc w:val="center"/>
              <w:rPr>
                <w:rFonts w:ascii="Arial" w:hAnsi="Arial" w:cs="Arial"/>
                <w:b/>
                <w:bCs/>
                <w:color w:val="auto"/>
                <w:szCs w:val="22"/>
                <w:u w:val="single"/>
              </w:rPr>
            </w:pPr>
            <w:proofErr w:type="spellStart"/>
            <w:r w:rsidRPr="0071188F">
              <w:rPr>
                <w:rFonts w:ascii="Arial" w:hAnsi="Arial" w:cs="Arial"/>
                <w:b/>
                <w:bCs/>
                <w:color w:val="auto"/>
                <w:szCs w:val="22"/>
                <w:u w:val="single"/>
              </w:rPr>
              <w:t>allways</w:t>
            </w:r>
            <w:proofErr w:type="spellEnd"/>
          </w:p>
          <w:p w14:paraId="7D22BEAC" w14:textId="77777777" w:rsidR="0009108B" w:rsidRPr="0071188F" w:rsidRDefault="0009108B" w:rsidP="0009108B">
            <w:pPr>
              <w:pStyle w:val="Body1"/>
              <w:jc w:val="center"/>
              <w:rPr>
                <w:rFonts w:ascii="Arial" w:hAnsi="Arial" w:cs="Arial"/>
                <w:b/>
                <w:bCs/>
                <w:color w:val="auto"/>
                <w:szCs w:val="22"/>
              </w:rPr>
            </w:pPr>
          </w:p>
        </w:tc>
        <w:tc>
          <w:tcPr>
            <w:tcW w:w="2869" w:type="dxa"/>
            <w:vAlign w:val="center"/>
          </w:tcPr>
          <w:p w14:paraId="38F9CCB0"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Spelling Mistake</w:t>
            </w:r>
          </w:p>
        </w:tc>
        <w:tc>
          <w:tcPr>
            <w:tcW w:w="1928" w:type="dxa"/>
            <w:vAlign w:val="center"/>
          </w:tcPr>
          <w:p w14:paraId="622E4DAF"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I</w:t>
            </w:r>
          </w:p>
        </w:tc>
        <w:tc>
          <w:tcPr>
            <w:tcW w:w="2971" w:type="dxa"/>
            <w:vAlign w:val="center"/>
          </w:tcPr>
          <w:p w14:paraId="256712EF"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Independent work</w:t>
            </w:r>
          </w:p>
        </w:tc>
      </w:tr>
      <w:tr w:rsidR="0009108B" w:rsidRPr="0071188F" w14:paraId="698CAC69" w14:textId="77777777" w:rsidTr="0009108B">
        <w:trPr>
          <w:trHeight w:val="151"/>
        </w:trPr>
        <w:tc>
          <w:tcPr>
            <w:tcW w:w="1919" w:type="dxa"/>
            <w:vAlign w:val="center"/>
          </w:tcPr>
          <w:p w14:paraId="16EB8A97"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P</w:t>
            </w:r>
          </w:p>
          <w:p w14:paraId="65308B4F" w14:textId="77777777" w:rsidR="0009108B" w:rsidRPr="0071188F" w:rsidRDefault="0009108B" w:rsidP="0009108B">
            <w:pPr>
              <w:pStyle w:val="Body1"/>
              <w:jc w:val="center"/>
              <w:rPr>
                <w:rFonts w:ascii="Arial" w:hAnsi="Arial" w:cs="Arial"/>
                <w:b/>
                <w:bCs/>
                <w:color w:val="auto"/>
                <w:szCs w:val="22"/>
              </w:rPr>
            </w:pPr>
          </w:p>
        </w:tc>
        <w:tc>
          <w:tcPr>
            <w:tcW w:w="2869" w:type="dxa"/>
            <w:vAlign w:val="center"/>
          </w:tcPr>
          <w:p w14:paraId="125D4858"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Punctuation omission or mistake</w:t>
            </w:r>
          </w:p>
        </w:tc>
        <w:tc>
          <w:tcPr>
            <w:tcW w:w="1928" w:type="dxa"/>
            <w:vAlign w:val="center"/>
          </w:tcPr>
          <w:p w14:paraId="1FAD0800"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VF</w:t>
            </w:r>
          </w:p>
        </w:tc>
        <w:tc>
          <w:tcPr>
            <w:tcW w:w="2971" w:type="dxa"/>
            <w:vAlign w:val="center"/>
          </w:tcPr>
          <w:p w14:paraId="4C18AC09" w14:textId="7F09B3BA"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 xml:space="preserve">Verbal feedback(this might include a word as a reference </w:t>
            </w:r>
            <w:r w:rsidR="000F17C2" w:rsidRPr="0071188F">
              <w:rPr>
                <w:rFonts w:ascii="Arial" w:hAnsi="Arial" w:cs="Arial"/>
                <w:b/>
                <w:bCs/>
                <w:color w:val="auto"/>
                <w:szCs w:val="22"/>
              </w:rPr>
              <w:t>e.g.</w:t>
            </w:r>
            <w:r w:rsidRPr="0071188F">
              <w:rPr>
                <w:rFonts w:ascii="Arial" w:hAnsi="Arial" w:cs="Arial"/>
                <w:b/>
                <w:bCs/>
                <w:color w:val="auto"/>
                <w:szCs w:val="22"/>
              </w:rPr>
              <w:t xml:space="preserve"> </w:t>
            </w:r>
            <w:r w:rsidRPr="0071188F">
              <w:rPr>
                <w:rFonts w:ascii="Arial" w:hAnsi="Arial" w:cs="Arial"/>
                <w:b/>
                <w:bCs/>
                <w:i/>
                <w:iCs/>
                <w:color w:val="auto"/>
                <w:szCs w:val="22"/>
              </w:rPr>
              <w:t>adjectives</w:t>
            </w:r>
            <w:r w:rsidRPr="0071188F">
              <w:rPr>
                <w:rFonts w:ascii="Arial" w:hAnsi="Arial" w:cs="Arial"/>
                <w:b/>
                <w:bCs/>
                <w:color w:val="auto"/>
                <w:szCs w:val="22"/>
              </w:rPr>
              <w:t>)</w:t>
            </w:r>
          </w:p>
        </w:tc>
      </w:tr>
      <w:tr w:rsidR="0009108B" w:rsidRPr="0071188F" w14:paraId="5696475C" w14:textId="77777777" w:rsidTr="0009108B">
        <w:trPr>
          <w:trHeight w:val="151"/>
        </w:trPr>
        <w:tc>
          <w:tcPr>
            <w:tcW w:w="1919" w:type="dxa"/>
            <w:vAlign w:val="center"/>
          </w:tcPr>
          <w:p w14:paraId="54BF1B80" w14:textId="77777777" w:rsidR="0009108B" w:rsidRPr="0071188F" w:rsidRDefault="0009108B" w:rsidP="0009108B">
            <w:pPr>
              <w:pStyle w:val="Body1"/>
              <w:jc w:val="center"/>
              <w:rPr>
                <w:rFonts w:ascii="Arial" w:hAnsi="Arial" w:cs="Arial"/>
                <w:b/>
                <w:bCs/>
                <w:color w:val="auto"/>
                <w:szCs w:val="22"/>
              </w:rPr>
            </w:pPr>
          </w:p>
          <w:p w14:paraId="428ED1CB"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Circle the letter</w:t>
            </w:r>
          </w:p>
        </w:tc>
        <w:tc>
          <w:tcPr>
            <w:tcW w:w="2869" w:type="dxa"/>
            <w:vAlign w:val="center"/>
          </w:tcPr>
          <w:p w14:paraId="7C133FD8"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Capital letter error</w:t>
            </w:r>
          </w:p>
          <w:p w14:paraId="09853F47"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 xml:space="preserve">EG.   </w:t>
            </w:r>
            <w:proofErr w:type="spellStart"/>
            <w:r w:rsidRPr="0071188F">
              <w:rPr>
                <w:rFonts w:ascii="Arial" w:hAnsi="Arial" w:cs="Arial"/>
                <w:b/>
                <w:bCs/>
                <w:color w:val="auto"/>
                <w:szCs w:val="22"/>
              </w:rPr>
              <w:t>kieTh</w:t>
            </w:r>
            <w:proofErr w:type="spellEnd"/>
          </w:p>
        </w:tc>
        <w:tc>
          <w:tcPr>
            <w:tcW w:w="1928" w:type="dxa"/>
            <w:vAlign w:val="center"/>
          </w:tcPr>
          <w:p w14:paraId="57D9395E" w14:textId="77777777" w:rsidR="0009108B" w:rsidRPr="0071188F" w:rsidRDefault="0009108B" w:rsidP="0009108B">
            <w:pPr>
              <w:pStyle w:val="Body1"/>
              <w:ind w:left="360"/>
              <w:jc w:val="center"/>
              <w:rPr>
                <w:rFonts w:ascii="Arial" w:hAnsi="Arial" w:cs="Arial"/>
                <w:b/>
                <w:bCs/>
                <w:color w:val="auto"/>
                <w:szCs w:val="22"/>
              </w:rPr>
            </w:pPr>
            <w:r w:rsidRPr="0071188F">
              <w:rPr>
                <w:rFonts w:ascii="Arial" w:hAnsi="Arial" w:cs="Arial"/>
                <w:b/>
                <w:bCs/>
                <w:color w:val="auto"/>
                <w:szCs w:val="22"/>
              </w:rPr>
              <w:t>Use of green pen</w:t>
            </w:r>
          </w:p>
        </w:tc>
        <w:tc>
          <w:tcPr>
            <w:tcW w:w="2971" w:type="dxa"/>
            <w:vAlign w:val="center"/>
          </w:tcPr>
          <w:p w14:paraId="437ABC4A" w14:textId="1E699DA7" w:rsidR="0009108B" w:rsidRPr="0071188F" w:rsidRDefault="000F17C2" w:rsidP="0009108B">
            <w:pPr>
              <w:pStyle w:val="Body1"/>
              <w:jc w:val="center"/>
              <w:rPr>
                <w:rFonts w:ascii="Arial" w:hAnsi="Arial" w:cs="Arial"/>
                <w:b/>
                <w:bCs/>
                <w:color w:val="auto"/>
                <w:szCs w:val="22"/>
              </w:rPr>
            </w:pPr>
            <w:r>
              <w:rPr>
                <w:rFonts w:ascii="Arial" w:hAnsi="Arial" w:cs="Arial"/>
                <w:b/>
                <w:bCs/>
                <w:color w:val="auto"/>
                <w:szCs w:val="22"/>
              </w:rPr>
              <w:t>Peer marking/Self-</w:t>
            </w:r>
            <w:r w:rsidR="0009108B" w:rsidRPr="0071188F">
              <w:rPr>
                <w:rFonts w:ascii="Arial" w:hAnsi="Arial" w:cs="Arial"/>
                <w:b/>
                <w:bCs/>
                <w:color w:val="auto"/>
                <w:szCs w:val="22"/>
              </w:rPr>
              <w:t>assessment/correction</w:t>
            </w:r>
          </w:p>
        </w:tc>
      </w:tr>
      <w:tr w:rsidR="0009108B" w:rsidRPr="0071188F" w14:paraId="5F78948D" w14:textId="77777777" w:rsidTr="0009108B">
        <w:trPr>
          <w:trHeight w:val="991"/>
        </w:trPr>
        <w:tc>
          <w:tcPr>
            <w:tcW w:w="1919" w:type="dxa"/>
            <w:vAlign w:val="center"/>
          </w:tcPr>
          <w:p w14:paraId="5E3C8483" w14:textId="77777777" w:rsidR="0009108B" w:rsidRPr="0071188F" w:rsidRDefault="0009108B" w:rsidP="0009108B">
            <w:pPr>
              <w:pStyle w:val="Body1"/>
              <w:jc w:val="center"/>
              <w:rPr>
                <w:rFonts w:ascii="Arial" w:hAnsi="Arial" w:cs="Arial"/>
                <w:b/>
                <w:bCs/>
                <w:color w:val="auto"/>
                <w:szCs w:val="22"/>
              </w:rPr>
            </w:pPr>
          </w:p>
          <w:p w14:paraId="52B48B9A" w14:textId="77777777" w:rsidR="0009108B" w:rsidRPr="0071188F" w:rsidRDefault="000F46F7" w:rsidP="0009108B">
            <w:pPr>
              <w:pStyle w:val="Body1"/>
              <w:jc w:val="center"/>
              <w:rPr>
                <w:rFonts w:ascii="Arial" w:hAnsi="Arial" w:cs="Arial"/>
                <w:b/>
                <w:bCs/>
                <w:color w:val="auto"/>
                <w:szCs w:val="22"/>
              </w:rPr>
            </w:pPr>
            <w:r w:rsidRPr="000F46F7">
              <w:rPr>
                <w:rFonts w:ascii="Arial" w:hAnsi="Arial" w:cs="Arial"/>
                <w:noProof/>
                <w:sz w:val="24"/>
                <w:szCs w:val="22"/>
                <w:lang w:val="en-GB"/>
              </w:rPr>
              <w:object w:dxaOrig="1725" w:dyaOrig="1335" w14:anchorId="27301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35.45pt;mso-width-percent:0;mso-height-percent:0;mso-width-percent:0;mso-height-percent:0" o:ole="">
                  <v:imagedata r:id="rId5" o:title=""/>
                </v:shape>
                <o:OLEObject Type="Embed" ProgID="PBrush" ShapeID="_x0000_i1025" DrawAspect="Content" ObjectID="_1693152512" r:id="rId6"/>
              </w:object>
            </w:r>
            <w:r w:rsidR="0009108B" w:rsidRPr="0071188F">
              <w:rPr>
                <w:rFonts w:ascii="Arial" w:hAnsi="Arial" w:cs="Arial"/>
                <w:b/>
                <w:bCs/>
                <w:color w:val="auto"/>
                <w:szCs w:val="22"/>
              </w:rPr>
              <w:t xml:space="preserve">     </w:t>
            </w:r>
          </w:p>
          <w:p w14:paraId="735C7001" w14:textId="77777777" w:rsidR="0009108B" w:rsidRPr="0071188F" w:rsidRDefault="0009108B" w:rsidP="0009108B">
            <w:pPr>
              <w:pStyle w:val="Body1"/>
              <w:jc w:val="center"/>
              <w:rPr>
                <w:rFonts w:ascii="Arial" w:hAnsi="Arial" w:cs="Arial"/>
                <w:b/>
                <w:bCs/>
                <w:color w:val="auto"/>
                <w:szCs w:val="22"/>
              </w:rPr>
            </w:pPr>
          </w:p>
        </w:tc>
        <w:tc>
          <w:tcPr>
            <w:tcW w:w="2869" w:type="dxa"/>
            <w:vAlign w:val="center"/>
          </w:tcPr>
          <w:p w14:paraId="3C41C722"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Next steps</w:t>
            </w:r>
          </w:p>
        </w:tc>
        <w:tc>
          <w:tcPr>
            <w:tcW w:w="1928" w:type="dxa"/>
            <w:vAlign w:val="center"/>
          </w:tcPr>
          <w:p w14:paraId="42812510"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1hp</w:t>
            </w:r>
          </w:p>
        </w:tc>
        <w:tc>
          <w:tcPr>
            <w:tcW w:w="2971" w:type="dxa"/>
            <w:vAlign w:val="center"/>
          </w:tcPr>
          <w:p w14:paraId="6F77BC1D"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House Point</w:t>
            </w:r>
          </w:p>
        </w:tc>
      </w:tr>
      <w:tr w:rsidR="0009108B" w:rsidRPr="0071188F" w14:paraId="13D03A24" w14:textId="77777777" w:rsidTr="0009108B">
        <w:trPr>
          <w:trHeight w:val="151"/>
        </w:trPr>
        <w:tc>
          <w:tcPr>
            <w:tcW w:w="1919" w:type="dxa"/>
            <w:vAlign w:val="center"/>
          </w:tcPr>
          <w:p w14:paraId="2FE7D458" w14:textId="77777777" w:rsidR="0009108B" w:rsidRPr="0071188F" w:rsidRDefault="0009108B" w:rsidP="0009108B">
            <w:pPr>
              <w:pStyle w:val="Body1"/>
              <w:jc w:val="center"/>
              <w:rPr>
                <w:rFonts w:ascii="Arial" w:hAnsi="Arial" w:cs="Arial"/>
                <w:b/>
                <w:bCs/>
                <w:color w:val="auto"/>
                <w:szCs w:val="22"/>
              </w:rPr>
            </w:pPr>
          </w:p>
          <w:p w14:paraId="6BC9F5C1" w14:textId="77777777" w:rsidR="0009108B" w:rsidRPr="0071188F" w:rsidRDefault="0009108B" w:rsidP="0009108B">
            <w:pPr>
              <w:pStyle w:val="Body1"/>
              <w:numPr>
                <w:ilvl w:val="0"/>
                <w:numId w:val="7"/>
              </w:numPr>
              <w:jc w:val="center"/>
              <w:rPr>
                <w:rFonts w:ascii="Arial" w:hAnsi="Arial" w:cs="Arial"/>
                <w:b/>
                <w:bCs/>
                <w:color w:val="auto"/>
                <w:szCs w:val="22"/>
              </w:rPr>
            </w:pPr>
          </w:p>
        </w:tc>
        <w:tc>
          <w:tcPr>
            <w:tcW w:w="2869" w:type="dxa"/>
            <w:vAlign w:val="center"/>
          </w:tcPr>
          <w:p w14:paraId="3DE5D963"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Wrong</w:t>
            </w:r>
          </w:p>
        </w:tc>
        <w:tc>
          <w:tcPr>
            <w:tcW w:w="1928" w:type="dxa"/>
            <w:vAlign w:val="center"/>
          </w:tcPr>
          <w:p w14:paraId="35D17093"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S</w:t>
            </w:r>
          </w:p>
        </w:tc>
        <w:tc>
          <w:tcPr>
            <w:tcW w:w="2971" w:type="dxa"/>
            <w:vAlign w:val="center"/>
          </w:tcPr>
          <w:p w14:paraId="3ED8876D"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With support</w:t>
            </w:r>
          </w:p>
        </w:tc>
      </w:tr>
      <w:tr w:rsidR="0009108B" w:rsidRPr="0071188F" w14:paraId="7A80BC90" w14:textId="77777777" w:rsidTr="0009108B">
        <w:trPr>
          <w:trHeight w:val="151"/>
        </w:trPr>
        <w:tc>
          <w:tcPr>
            <w:tcW w:w="1919" w:type="dxa"/>
            <w:vAlign w:val="center"/>
          </w:tcPr>
          <w:p w14:paraId="1D1A0E49" w14:textId="77777777" w:rsidR="0009108B" w:rsidRDefault="000F17C2" w:rsidP="000F17C2">
            <w:pPr>
              <w:pStyle w:val="Body1"/>
              <w:jc w:val="center"/>
              <w:rPr>
                <w:rFonts w:ascii="Arial" w:hAnsi="Arial" w:cs="Arial"/>
                <w:b/>
                <w:bCs/>
                <w:color w:val="auto"/>
                <w:szCs w:val="22"/>
              </w:rPr>
            </w:pPr>
            <w:r>
              <w:rPr>
                <w:rFonts w:ascii="Arial" w:hAnsi="Arial" w:cs="Arial"/>
                <w:b/>
                <w:bCs/>
                <w:color w:val="auto"/>
                <w:szCs w:val="22"/>
              </w:rPr>
              <w:sym w:font="Wingdings" w:char="F0FC"/>
            </w:r>
          </w:p>
          <w:p w14:paraId="2FED7740" w14:textId="1F2D04B3" w:rsidR="000F17C2" w:rsidRPr="0071188F" w:rsidRDefault="000F17C2" w:rsidP="000F17C2">
            <w:pPr>
              <w:pStyle w:val="Body1"/>
              <w:jc w:val="center"/>
              <w:rPr>
                <w:rFonts w:ascii="Arial" w:hAnsi="Arial" w:cs="Arial"/>
                <w:b/>
                <w:bCs/>
                <w:color w:val="auto"/>
                <w:szCs w:val="22"/>
              </w:rPr>
            </w:pPr>
          </w:p>
        </w:tc>
        <w:tc>
          <w:tcPr>
            <w:tcW w:w="2869" w:type="dxa"/>
            <w:vAlign w:val="center"/>
          </w:tcPr>
          <w:p w14:paraId="44049EFA"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Right</w:t>
            </w:r>
          </w:p>
        </w:tc>
        <w:tc>
          <w:tcPr>
            <w:tcW w:w="1928" w:type="dxa"/>
            <w:vAlign w:val="center"/>
          </w:tcPr>
          <w:p w14:paraId="0053B6AA" w14:textId="5AF06BD9" w:rsidR="0009108B" w:rsidRPr="0071188F" w:rsidRDefault="000F17C2" w:rsidP="0009108B">
            <w:pPr>
              <w:pStyle w:val="Body1"/>
              <w:jc w:val="center"/>
              <w:rPr>
                <w:rFonts w:ascii="Arial" w:hAnsi="Arial" w:cs="Arial"/>
                <w:b/>
                <w:bCs/>
                <w:color w:val="auto"/>
                <w:szCs w:val="22"/>
              </w:rPr>
            </w:pPr>
            <w:r>
              <w:rPr>
                <w:rFonts w:ascii="Arial" w:hAnsi="Arial" w:cs="Arial"/>
                <w:b/>
                <w:bCs/>
                <w:color w:val="auto"/>
                <w:szCs w:val="22"/>
              </w:rPr>
              <w:sym w:font="Wingdings" w:char="F0FC"/>
            </w:r>
            <w:r>
              <w:rPr>
                <w:rFonts w:ascii="Arial" w:hAnsi="Arial" w:cs="Arial"/>
                <w:b/>
                <w:bCs/>
                <w:color w:val="auto"/>
                <w:szCs w:val="22"/>
              </w:rPr>
              <w:sym w:font="Wingdings" w:char="F0FC"/>
            </w:r>
          </w:p>
        </w:tc>
        <w:tc>
          <w:tcPr>
            <w:tcW w:w="2971" w:type="dxa"/>
            <w:vAlign w:val="center"/>
          </w:tcPr>
          <w:p w14:paraId="26934311"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I like this!</w:t>
            </w:r>
          </w:p>
        </w:tc>
      </w:tr>
      <w:tr w:rsidR="0009108B" w:rsidRPr="0071188F" w14:paraId="09426AC0" w14:textId="77777777" w:rsidTr="0009108B">
        <w:trPr>
          <w:trHeight w:val="151"/>
        </w:trPr>
        <w:tc>
          <w:tcPr>
            <w:tcW w:w="1919" w:type="dxa"/>
            <w:vAlign w:val="center"/>
          </w:tcPr>
          <w:p w14:paraId="37CEE34A"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w:t>
            </w:r>
          </w:p>
          <w:p w14:paraId="16F254D8" w14:textId="77777777" w:rsidR="0009108B" w:rsidRPr="0071188F" w:rsidRDefault="0009108B" w:rsidP="0009108B">
            <w:pPr>
              <w:pStyle w:val="Body1"/>
              <w:jc w:val="center"/>
              <w:rPr>
                <w:rFonts w:ascii="Arial" w:hAnsi="Arial" w:cs="Arial"/>
                <w:b/>
                <w:bCs/>
                <w:color w:val="auto"/>
                <w:szCs w:val="22"/>
              </w:rPr>
            </w:pPr>
          </w:p>
        </w:tc>
        <w:tc>
          <w:tcPr>
            <w:tcW w:w="2869" w:type="dxa"/>
            <w:vAlign w:val="center"/>
          </w:tcPr>
          <w:p w14:paraId="69AD9677"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I don’t understand</w:t>
            </w:r>
          </w:p>
        </w:tc>
        <w:tc>
          <w:tcPr>
            <w:tcW w:w="1928" w:type="dxa"/>
            <w:vAlign w:val="center"/>
          </w:tcPr>
          <w:p w14:paraId="437255AE" w14:textId="75273550" w:rsidR="0009108B" w:rsidRPr="0071188F" w:rsidRDefault="000F17C2" w:rsidP="0009108B">
            <w:pPr>
              <w:pStyle w:val="Body1"/>
              <w:jc w:val="center"/>
              <w:rPr>
                <w:rFonts w:ascii="Arial" w:hAnsi="Arial" w:cs="Arial"/>
                <w:b/>
                <w:bCs/>
                <w:color w:val="auto"/>
                <w:szCs w:val="22"/>
              </w:rPr>
            </w:pPr>
            <w:r>
              <w:rPr>
                <w:rFonts w:ascii="Arial" w:hAnsi="Arial" w:cs="Arial"/>
                <w:b/>
                <w:bCs/>
                <w:color w:val="auto"/>
                <w:szCs w:val="22"/>
              </w:rPr>
              <w:sym w:font="Wingdings" w:char="F0FC"/>
            </w:r>
            <w:r>
              <w:rPr>
                <w:rFonts w:ascii="Arial" w:hAnsi="Arial" w:cs="Arial"/>
                <w:b/>
                <w:bCs/>
                <w:color w:val="auto"/>
                <w:szCs w:val="22"/>
              </w:rPr>
              <w:sym w:font="Wingdings" w:char="F0FC"/>
            </w:r>
          </w:p>
        </w:tc>
        <w:tc>
          <w:tcPr>
            <w:tcW w:w="2971" w:type="dxa"/>
            <w:vAlign w:val="center"/>
          </w:tcPr>
          <w:p w14:paraId="144DD71F" w14:textId="77777777" w:rsidR="0009108B" w:rsidRPr="0071188F" w:rsidRDefault="0009108B" w:rsidP="0009108B">
            <w:pPr>
              <w:pStyle w:val="Body1"/>
              <w:jc w:val="center"/>
              <w:rPr>
                <w:rFonts w:ascii="Arial" w:hAnsi="Arial" w:cs="Arial"/>
                <w:b/>
                <w:bCs/>
                <w:color w:val="auto"/>
                <w:szCs w:val="22"/>
              </w:rPr>
            </w:pPr>
            <w:r w:rsidRPr="0071188F">
              <w:rPr>
                <w:rFonts w:ascii="Arial" w:hAnsi="Arial" w:cs="Arial"/>
                <w:b/>
                <w:bCs/>
                <w:color w:val="auto"/>
                <w:szCs w:val="22"/>
              </w:rPr>
              <w:t>WOW I really like this!</w:t>
            </w:r>
          </w:p>
        </w:tc>
      </w:tr>
    </w:tbl>
    <w:p w14:paraId="189A2BE8" w14:textId="7E796F38" w:rsidR="5E391613" w:rsidRPr="0071188F" w:rsidRDefault="5E391613">
      <w:pPr>
        <w:rPr>
          <w:rFonts w:ascii="Arial" w:hAnsi="Arial" w:cs="Arial"/>
        </w:rPr>
      </w:pPr>
    </w:p>
    <w:p w14:paraId="0E27B00A" w14:textId="77777777" w:rsidR="00655BDD" w:rsidRDefault="00655BDD" w:rsidP="00655BDD">
      <w:pPr>
        <w:pStyle w:val="Body1"/>
        <w:jc w:val="both"/>
        <w:rPr>
          <w:rFonts w:ascii="Arial" w:hAnsi="Arial" w:cs="Arial"/>
          <w:color w:val="auto"/>
          <w:sz w:val="22"/>
          <w:szCs w:val="22"/>
        </w:rPr>
      </w:pPr>
    </w:p>
    <w:p w14:paraId="65B2B9E3" w14:textId="77777777" w:rsidR="000F17C2" w:rsidRDefault="000F17C2" w:rsidP="00655BDD">
      <w:pPr>
        <w:pStyle w:val="Body1"/>
        <w:jc w:val="both"/>
        <w:rPr>
          <w:rFonts w:ascii="Arial" w:hAnsi="Arial" w:cs="Arial"/>
          <w:color w:val="auto"/>
          <w:sz w:val="22"/>
          <w:szCs w:val="22"/>
        </w:rPr>
      </w:pPr>
    </w:p>
    <w:p w14:paraId="1492321A" w14:textId="77777777" w:rsidR="000F17C2" w:rsidRDefault="000F17C2" w:rsidP="00655BDD">
      <w:pPr>
        <w:pStyle w:val="Body1"/>
        <w:jc w:val="both"/>
        <w:rPr>
          <w:rFonts w:ascii="Arial" w:hAnsi="Arial" w:cs="Arial"/>
          <w:color w:val="auto"/>
          <w:sz w:val="22"/>
          <w:szCs w:val="22"/>
        </w:rPr>
      </w:pPr>
    </w:p>
    <w:p w14:paraId="4798D3DB" w14:textId="77777777" w:rsidR="000F17C2" w:rsidRDefault="000F17C2" w:rsidP="00655BDD">
      <w:pPr>
        <w:pStyle w:val="Body1"/>
        <w:jc w:val="both"/>
        <w:rPr>
          <w:rFonts w:ascii="Arial" w:hAnsi="Arial" w:cs="Arial"/>
          <w:color w:val="auto"/>
          <w:sz w:val="22"/>
          <w:szCs w:val="22"/>
        </w:rPr>
      </w:pPr>
    </w:p>
    <w:p w14:paraId="4D044C2E" w14:textId="77777777" w:rsidR="000F17C2" w:rsidRDefault="000F17C2" w:rsidP="00655BDD">
      <w:pPr>
        <w:pStyle w:val="Body1"/>
        <w:jc w:val="both"/>
        <w:rPr>
          <w:rFonts w:ascii="Arial" w:hAnsi="Arial" w:cs="Arial"/>
          <w:color w:val="auto"/>
          <w:sz w:val="22"/>
          <w:szCs w:val="22"/>
        </w:rPr>
      </w:pPr>
    </w:p>
    <w:p w14:paraId="38EB4F76" w14:textId="77777777" w:rsidR="000F17C2" w:rsidRDefault="000F17C2" w:rsidP="00655BDD">
      <w:pPr>
        <w:pStyle w:val="Body1"/>
        <w:jc w:val="both"/>
        <w:rPr>
          <w:rFonts w:ascii="Arial" w:hAnsi="Arial" w:cs="Arial"/>
          <w:color w:val="auto"/>
          <w:sz w:val="22"/>
          <w:szCs w:val="22"/>
        </w:rPr>
      </w:pPr>
    </w:p>
    <w:p w14:paraId="36543809" w14:textId="77777777" w:rsidR="000F17C2" w:rsidRDefault="000F17C2" w:rsidP="00655BDD">
      <w:pPr>
        <w:pStyle w:val="Body1"/>
        <w:jc w:val="both"/>
        <w:rPr>
          <w:rFonts w:ascii="Arial" w:hAnsi="Arial" w:cs="Arial"/>
          <w:color w:val="auto"/>
          <w:sz w:val="22"/>
          <w:szCs w:val="22"/>
        </w:rPr>
      </w:pPr>
    </w:p>
    <w:p w14:paraId="57F686C3" w14:textId="77777777" w:rsidR="000F17C2" w:rsidRDefault="000F17C2" w:rsidP="00655BDD">
      <w:pPr>
        <w:pStyle w:val="Body1"/>
        <w:jc w:val="both"/>
        <w:rPr>
          <w:rFonts w:ascii="Arial" w:hAnsi="Arial" w:cs="Arial"/>
          <w:color w:val="auto"/>
          <w:sz w:val="22"/>
          <w:szCs w:val="22"/>
        </w:rPr>
      </w:pPr>
    </w:p>
    <w:p w14:paraId="279CCA59" w14:textId="77777777" w:rsidR="000F17C2" w:rsidRDefault="000F17C2" w:rsidP="00655BDD">
      <w:pPr>
        <w:pStyle w:val="Body1"/>
        <w:jc w:val="both"/>
        <w:rPr>
          <w:rFonts w:ascii="Arial" w:hAnsi="Arial" w:cs="Arial"/>
          <w:color w:val="auto"/>
          <w:sz w:val="22"/>
          <w:szCs w:val="22"/>
        </w:rPr>
      </w:pPr>
    </w:p>
    <w:p w14:paraId="450B7433" w14:textId="77777777" w:rsidR="000F17C2" w:rsidRDefault="000F17C2" w:rsidP="00655BDD">
      <w:pPr>
        <w:pStyle w:val="Body1"/>
        <w:jc w:val="both"/>
        <w:rPr>
          <w:rFonts w:ascii="Arial" w:hAnsi="Arial" w:cs="Arial"/>
          <w:color w:val="auto"/>
          <w:sz w:val="22"/>
          <w:szCs w:val="22"/>
        </w:rPr>
      </w:pPr>
    </w:p>
    <w:p w14:paraId="6375A762" w14:textId="77777777" w:rsidR="000F17C2" w:rsidRDefault="000F17C2" w:rsidP="00655BDD">
      <w:pPr>
        <w:pStyle w:val="Body1"/>
        <w:jc w:val="both"/>
        <w:rPr>
          <w:rFonts w:ascii="Arial" w:hAnsi="Arial" w:cs="Arial"/>
          <w:color w:val="auto"/>
          <w:sz w:val="22"/>
          <w:szCs w:val="22"/>
        </w:rPr>
      </w:pPr>
    </w:p>
    <w:p w14:paraId="33A35928" w14:textId="77777777" w:rsidR="000F17C2" w:rsidRDefault="000F17C2" w:rsidP="00655BDD">
      <w:pPr>
        <w:pStyle w:val="Body1"/>
        <w:jc w:val="both"/>
        <w:rPr>
          <w:rFonts w:ascii="Arial" w:hAnsi="Arial" w:cs="Arial"/>
          <w:color w:val="auto"/>
          <w:sz w:val="22"/>
          <w:szCs w:val="22"/>
        </w:rPr>
      </w:pPr>
    </w:p>
    <w:p w14:paraId="1CA0255B" w14:textId="77777777" w:rsidR="000F17C2" w:rsidRDefault="000F17C2" w:rsidP="00655BDD">
      <w:pPr>
        <w:pStyle w:val="Body1"/>
        <w:jc w:val="both"/>
        <w:rPr>
          <w:rFonts w:ascii="Arial" w:hAnsi="Arial" w:cs="Arial"/>
          <w:color w:val="auto"/>
          <w:sz w:val="22"/>
          <w:szCs w:val="22"/>
        </w:rPr>
      </w:pPr>
    </w:p>
    <w:p w14:paraId="46C5D505" w14:textId="77777777" w:rsidR="000F17C2" w:rsidRDefault="000F17C2" w:rsidP="00655BDD">
      <w:pPr>
        <w:pStyle w:val="Body1"/>
        <w:jc w:val="both"/>
        <w:rPr>
          <w:rFonts w:ascii="Arial" w:hAnsi="Arial" w:cs="Arial"/>
          <w:color w:val="auto"/>
          <w:sz w:val="22"/>
          <w:szCs w:val="22"/>
        </w:rPr>
      </w:pPr>
    </w:p>
    <w:p w14:paraId="2E8A0D2A" w14:textId="77777777" w:rsidR="000F17C2" w:rsidRDefault="000F17C2" w:rsidP="00655BDD">
      <w:pPr>
        <w:pStyle w:val="Body1"/>
        <w:jc w:val="both"/>
        <w:rPr>
          <w:rFonts w:ascii="Arial" w:hAnsi="Arial" w:cs="Arial"/>
          <w:color w:val="auto"/>
          <w:sz w:val="22"/>
          <w:szCs w:val="22"/>
        </w:rPr>
      </w:pPr>
    </w:p>
    <w:p w14:paraId="0127D0C4" w14:textId="77777777" w:rsidR="000F17C2" w:rsidRDefault="000F17C2" w:rsidP="00655BDD">
      <w:pPr>
        <w:pStyle w:val="Body1"/>
        <w:jc w:val="both"/>
        <w:rPr>
          <w:rFonts w:ascii="Arial" w:hAnsi="Arial" w:cs="Arial"/>
          <w:color w:val="auto"/>
          <w:sz w:val="22"/>
          <w:szCs w:val="22"/>
        </w:rPr>
      </w:pPr>
    </w:p>
    <w:p w14:paraId="6F808DC5" w14:textId="77777777" w:rsidR="000F17C2" w:rsidRDefault="000F17C2" w:rsidP="00655BDD">
      <w:pPr>
        <w:pStyle w:val="Body1"/>
        <w:jc w:val="both"/>
        <w:rPr>
          <w:rFonts w:ascii="Arial" w:hAnsi="Arial" w:cs="Arial"/>
          <w:color w:val="auto"/>
          <w:sz w:val="22"/>
          <w:szCs w:val="22"/>
        </w:rPr>
      </w:pPr>
    </w:p>
    <w:p w14:paraId="7103619B" w14:textId="77777777" w:rsidR="000F17C2" w:rsidRPr="0071188F" w:rsidRDefault="000F17C2" w:rsidP="00655BDD">
      <w:pPr>
        <w:pStyle w:val="Body1"/>
        <w:jc w:val="both"/>
        <w:rPr>
          <w:rFonts w:ascii="Arial" w:hAnsi="Arial" w:cs="Arial"/>
          <w:color w:val="auto"/>
          <w:sz w:val="22"/>
          <w:szCs w:val="22"/>
        </w:rPr>
      </w:pPr>
    </w:p>
    <w:p w14:paraId="10CCBCCF" w14:textId="059B954D" w:rsidR="00655BDD" w:rsidRPr="0071188F" w:rsidRDefault="5E391613"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During learning</w:t>
      </w:r>
      <w:r w:rsidR="00D17A23" w:rsidRPr="0071188F">
        <w:rPr>
          <w:rFonts w:ascii="Arial" w:hAnsi="Arial" w:cs="Arial"/>
          <w:color w:val="auto"/>
          <w:sz w:val="22"/>
          <w:szCs w:val="22"/>
        </w:rPr>
        <w:t>,</w:t>
      </w:r>
      <w:r w:rsidRPr="0071188F">
        <w:rPr>
          <w:rFonts w:ascii="Arial" w:hAnsi="Arial" w:cs="Arial"/>
          <w:color w:val="auto"/>
          <w:sz w:val="22"/>
          <w:szCs w:val="22"/>
        </w:rPr>
        <w:t xml:space="preserve"> time needs to be dedicated, regularly, to providing children with feedback and an </w:t>
      </w:r>
      <w:r w:rsidR="00D17A23" w:rsidRPr="0071188F">
        <w:rPr>
          <w:rFonts w:ascii="Arial" w:hAnsi="Arial" w:cs="Arial"/>
          <w:color w:val="auto"/>
          <w:sz w:val="22"/>
          <w:szCs w:val="22"/>
        </w:rPr>
        <w:t>opportunity for them to respond within the lesson.</w:t>
      </w:r>
    </w:p>
    <w:p w14:paraId="7A47B6CD" w14:textId="3F81807A" w:rsidR="00655BDD" w:rsidRPr="0071188F" w:rsidRDefault="5E391613"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 xml:space="preserve">Teachers will take the opportunity to indicate incorrect spellings, grammar, presentation, layout, number formation etc. </w:t>
      </w:r>
    </w:p>
    <w:p w14:paraId="383C8CE7" w14:textId="77777777" w:rsidR="00655BDD" w:rsidRPr="0071188F" w:rsidRDefault="00655BDD"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Comments from staff should model the cursive style expected.</w:t>
      </w:r>
    </w:p>
    <w:p w14:paraId="1182A1A9" w14:textId="3FA4D50D" w:rsidR="00655BDD" w:rsidRPr="0071188F" w:rsidRDefault="00655BDD"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Incorrect spelling of High frequency or commonly used words should be indicated by the use of a line underneath the word.</w:t>
      </w:r>
    </w:p>
    <w:p w14:paraId="546CFC7D" w14:textId="77777777" w:rsidR="00655BDD" w:rsidRPr="0071188F" w:rsidRDefault="00655BDD"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Work should not be ticked unless it is correct.</w:t>
      </w:r>
    </w:p>
    <w:p w14:paraId="6AA1E3CC" w14:textId="344ED7D1" w:rsidR="00655BDD" w:rsidRPr="0071188F" w:rsidRDefault="00F87EDD"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The learning objective</w:t>
      </w:r>
      <w:r w:rsidR="00655BDD" w:rsidRPr="0071188F">
        <w:rPr>
          <w:rFonts w:ascii="Arial" w:hAnsi="Arial" w:cs="Arial"/>
          <w:color w:val="auto"/>
          <w:sz w:val="22"/>
          <w:szCs w:val="22"/>
        </w:rPr>
        <w:t xml:space="preserve"> and date will be underlined with a ruler at the top of all pieces of work. </w:t>
      </w:r>
      <w:r w:rsidRPr="0071188F">
        <w:rPr>
          <w:rFonts w:ascii="Arial" w:hAnsi="Arial" w:cs="Arial"/>
          <w:color w:val="auto"/>
          <w:sz w:val="22"/>
          <w:szCs w:val="22"/>
        </w:rPr>
        <w:t>KS</w:t>
      </w:r>
      <w:r w:rsidR="00D17A23" w:rsidRPr="0071188F">
        <w:rPr>
          <w:rFonts w:ascii="Arial" w:hAnsi="Arial" w:cs="Arial"/>
          <w:color w:val="auto"/>
          <w:sz w:val="22"/>
          <w:szCs w:val="22"/>
        </w:rPr>
        <w:t>1 may have typed and stuck in LO</w:t>
      </w:r>
      <w:r w:rsidRPr="0071188F">
        <w:rPr>
          <w:rFonts w:ascii="Arial" w:hAnsi="Arial" w:cs="Arial"/>
          <w:color w:val="auto"/>
          <w:sz w:val="22"/>
          <w:szCs w:val="22"/>
        </w:rPr>
        <w:t>s instead to aid speed.</w:t>
      </w:r>
    </w:p>
    <w:p w14:paraId="5BE79AD3" w14:textId="030529BE" w:rsidR="00655BDD" w:rsidRPr="0071188F" w:rsidRDefault="00655BDD" w:rsidP="000F17C2">
      <w:pPr>
        <w:pStyle w:val="Body1"/>
        <w:numPr>
          <w:ilvl w:val="0"/>
          <w:numId w:val="7"/>
        </w:numPr>
        <w:jc w:val="both"/>
        <w:rPr>
          <w:rFonts w:ascii="Arial" w:hAnsi="Arial" w:cs="Arial"/>
          <w:color w:val="auto"/>
          <w:sz w:val="22"/>
          <w:szCs w:val="22"/>
        </w:rPr>
      </w:pPr>
      <w:r w:rsidRPr="0071188F">
        <w:rPr>
          <w:rFonts w:ascii="Arial" w:hAnsi="Arial" w:cs="Arial"/>
          <w:color w:val="auto"/>
          <w:sz w:val="22"/>
          <w:szCs w:val="22"/>
        </w:rPr>
        <w:t>Stampers</w:t>
      </w:r>
      <w:r w:rsidR="00F87EDD" w:rsidRPr="0071188F">
        <w:rPr>
          <w:rFonts w:ascii="Arial" w:hAnsi="Arial" w:cs="Arial"/>
          <w:color w:val="auto"/>
          <w:sz w:val="22"/>
          <w:szCs w:val="22"/>
        </w:rPr>
        <w:t xml:space="preserve"> can be </w:t>
      </w:r>
      <w:r w:rsidRPr="0071188F">
        <w:rPr>
          <w:rFonts w:ascii="Arial" w:hAnsi="Arial" w:cs="Arial"/>
          <w:color w:val="auto"/>
          <w:sz w:val="22"/>
          <w:szCs w:val="22"/>
        </w:rPr>
        <w:t>used a</w:t>
      </w:r>
      <w:r w:rsidR="00F87EDD" w:rsidRPr="0071188F">
        <w:rPr>
          <w:rFonts w:ascii="Arial" w:hAnsi="Arial" w:cs="Arial"/>
          <w:color w:val="auto"/>
          <w:sz w:val="22"/>
          <w:szCs w:val="22"/>
        </w:rPr>
        <w:t xml:space="preserve">longside the learning objective </w:t>
      </w:r>
      <w:r w:rsidR="00315B7C" w:rsidRPr="0071188F">
        <w:rPr>
          <w:rFonts w:ascii="Arial" w:hAnsi="Arial" w:cs="Arial"/>
          <w:color w:val="auto"/>
          <w:sz w:val="22"/>
          <w:szCs w:val="22"/>
        </w:rPr>
        <w:t>e.g.</w:t>
      </w:r>
      <w:r w:rsidR="00F87EDD" w:rsidRPr="0071188F">
        <w:rPr>
          <w:rFonts w:ascii="Arial" w:hAnsi="Arial" w:cs="Arial"/>
          <w:color w:val="auto"/>
          <w:sz w:val="22"/>
          <w:szCs w:val="22"/>
        </w:rPr>
        <w:t>: LOA for LO achieved.</w:t>
      </w:r>
    </w:p>
    <w:p w14:paraId="60061E4C" w14:textId="77777777" w:rsidR="00655BDD" w:rsidRPr="0071188F" w:rsidRDefault="00655BDD" w:rsidP="5E391613">
      <w:pPr>
        <w:pStyle w:val="Body1"/>
        <w:ind w:left="1080"/>
        <w:jc w:val="both"/>
        <w:rPr>
          <w:rFonts w:ascii="Arial" w:hAnsi="Arial" w:cs="Arial"/>
          <w:color w:val="auto"/>
          <w:sz w:val="22"/>
          <w:szCs w:val="22"/>
        </w:rPr>
      </w:pPr>
    </w:p>
    <w:p w14:paraId="66EFFC9F" w14:textId="77777777" w:rsidR="000F17C2" w:rsidRDefault="000F17C2" w:rsidP="000F17C2">
      <w:pPr>
        <w:rPr>
          <w:rFonts w:ascii="Arial" w:eastAsia="Arial Unicode MS" w:hAnsi="Arial" w:cs="Arial"/>
          <w:u w:color="000000"/>
          <w:lang w:val="en-GB" w:eastAsia="en-GB"/>
        </w:rPr>
      </w:pPr>
    </w:p>
    <w:p w14:paraId="6E8C045F" w14:textId="77777777" w:rsidR="000F17C2" w:rsidRDefault="000F17C2" w:rsidP="000F17C2">
      <w:pPr>
        <w:rPr>
          <w:rFonts w:ascii="Arial" w:hAnsi="Arial" w:cs="Arial"/>
          <w:b/>
          <w:highlight w:val="green"/>
        </w:rPr>
      </w:pPr>
    </w:p>
    <w:p w14:paraId="0C909DFC" w14:textId="77777777" w:rsidR="000F17C2" w:rsidRDefault="000F17C2" w:rsidP="000F17C2">
      <w:pPr>
        <w:rPr>
          <w:rFonts w:ascii="Arial" w:hAnsi="Arial" w:cs="Arial"/>
          <w:b/>
          <w:highlight w:val="green"/>
        </w:rPr>
      </w:pPr>
    </w:p>
    <w:p w14:paraId="23098E90" w14:textId="77777777" w:rsidR="000F17C2" w:rsidRDefault="000F17C2" w:rsidP="000F17C2">
      <w:pPr>
        <w:rPr>
          <w:rFonts w:ascii="Arial" w:hAnsi="Arial" w:cs="Arial"/>
          <w:b/>
          <w:highlight w:val="green"/>
        </w:rPr>
      </w:pPr>
    </w:p>
    <w:p w14:paraId="20F4153A" w14:textId="3C423B33" w:rsidR="0009108B" w:rsidRPr="0071188F" w:rsidRDefault="0009108B" w:rsidP="000F17C2">
      <w:pPr>
        <w:rPr>
          <w:rFonts w:ascii="Arial" w:hAnsi="Arial" w:cs="Arial"/>
        </w:rPr>
      </w:pPr>
      <w:r w:rsidRPr="0071188F">
        <w:rPr>
          <w:rFonts w:ascii="Arial" w:hAnsi="Arial" w:cs="Arial"/>
          <w:b/>
          <w:highlight w:val="green"/>
        </w:rPr>
        <w:lastRenderedPageBreak/>
        <w:t>GREEN MEANS GOOD</w:t>
      </w:r>
    </w:p>
    <w:p w14:paraId="4EDF235E" w14:textId="71A3D33A" w:rsidR="0009108B" w:rsidRPr="0071188F" w:rsidRDefault="0009108B" w:rsidP="0009108B">
      <w:pPr>
        <w:pStyle w:val="ListParagraph"/>
        <w:numPr>
          <w:ilvl w:val="0"/>
          <w:numId w:val="8"/>
        </w:numPr>
        <w:rPr>
          <w:rFonts w:ascii="Arial" w:hAnsi="Arial" w:cs="Arial"/>
        </w:rPr>
      </w:pPr>
      <w:r w:rsidRPr="0071188F">
        <w:rPr>
          <w:rFonts w:ascii="Arial" w:hAnsi="Arial" w:cs="Arial"/>
        </w:rPr>
        <w:t xml:space="preserve">Year R-2 – highlighted in green indicates an example of where the LO has been met, a target has been met or progress made, based on previous </w:t>
      </w:r>
      <w:proofErr w:type="spellStart"/>
      <w:r w:rsidRPr="0071188F">
        <w:rPr>
          <w:rFonts w:ascii="Arial" w:hAnsi="Arial" w:cs="Arial"/>
        </w:rPr>
        <w:t>AfL</w:t>
      </w:r>
      <w:proofErr w:type="spellEnd"/>
      <w:r w:rsidRPr="0071188F">
        <w:rPr>
          <w:rFonts w:ascii="Arial" w:hAnsi="Arial" w:cs="Arial"/>
        </w:rPr>
        <w:t xml:space="preserve"> written comments or marking codes MAY also be used to encourage or praise.</w:t>
      </w:r>
    </w:p>
    <w:p w14:paraId="615CAA0F" w14:textId="0D779127" w:rsidR="0009108B" w:rsidRPr="0071188F" w:rsidRDefault="0009108B" w:rsidP="0009108B">
      <w:pPr>
        <w:pStyle w:val="ListParagraph"/>
        <w:numPr>
          <w:ilvl w:val="0"/>
          <w:numId w:val="8"/>
        </w:numPr>
        <w:rPr>
          <w:rFonts w:ascii="Arial" w:hAnsi="Arial" w:cs="Arial"/>
        </w:rPr>
      </w:pPr>
      <w:r w:rsidRPr="0071188F">
        <w:rPr>
          <w:rFonts w:ascii="Arial" w:hAnsi="Arial" w:cs="Arial"/>
        </w:rPr>
        <w:t xml:space="preserve">Year 3-4 -  highlighted in green indicates an example of where the LO has been met, a target has been met or progress made, based on previous </w:t>
      </w:r>
      <w:proofErr w:type="spellStart"/>
      <w:r w:rsidRPr="0071188F">
        <w:rPr>
          <w:rFonts w:ascii="Arial" w:hAnsi="Arial" w:cs="Arial"/>
        </w:rPr>
        <w:t>AfL</w:t>
      </w:r>
      <w:proofErr w:type="spellEnd"/>
      <w:r w:rsidRPr="0071188F">
        <w:rPr>
          <w:rFonts w:ascii="Arial" w:hAnsi="Arial" w:cs="Arial"/>
        </w:rPr>
        <w:t xml:space="preserve">, written comments or marking codes MAY also be used to give the child further feedback </w:t>
      </w:r>
    </w:p>
    <w:p w14:paraId="40AEDEC3" w14:textId="56A315C0" w:rsidR="000F17C2" w:rsidRPr="000F17C2" w:rsidRDefault="0009108B" w:rsidP="000F17C2">
      <w:pPr>
        <w:pStyle w:val="ListParagraph"/>
        <w:numPr>
          <w:ilvl w:val="0"/>
          <w:numId w:val="8"/>
        </w:numPr>
        <w:rPr>
          <w:rFonts w:ascii="Arial" w:hAnsi="Arial" w:cs="Arial"/>
        </w:rPr>
      </w:pPr>
      <w:r w:rsidRPr="0071188F">
        <w:rPr>
          <w:rFonts w:ascii="Arial" w:hAnsi="Arial" w:cs="Arial"/>
        </w:rPr>
        <w:t>Year 5-6 – a green dot with a possible written comment or marking codes , relating to positive areas of achievement when needed</w:t>
      </w:r>
    </w:p>
    <w:p w14:paraId="2531FEDB" w14:textId="77777777" w:rsidR="0009108B" w:rsidRPr="0071188F" w:rsidRDefault="0009108B" w:rsidP="000F17C2">
      <w:pPr>
        <w:rPr>
          <w:rFonts w:ascii="Arial" w:hAnsi="Arial" w:cs="Arial"/>
        </w:rPr>
      </w:pPr>
      <w:r w:rsidRPr="0071188F">
        <w:rPr>
          <w:rFonts w:ascii="Arial" w:hAnsi="Arial" w:cs="Arial"/>
          <w:b/>
          <w:highlight w:val="magenta"/>
        </w:rPr>
        <w:t>PINK MEANS THINK!</w:t>
      </w:r>
      <w:r w:rsidRPr="0071188F">
        <w:rPr>
          <w:rFonts w:ascii="Arial" w:hAnsi="Arial" w:cs="Arial"/>
        </w:rPr>
        <w:t xml:space="preserve"> </w:t>
      </w:r>
    </w:p>
    <w:p w14:paraId="0A0AEC62" w14:textId="61078B80" w:rsidR="0009108B" w:rsidRPr="0071188F" w:rsidRDefault="0009108B" w:rsidP="0009108B">
      <w:pPr>
        <w:pStyle w:val="ListParagraph"/>
        <w:numPr>
          <w:ilvl w:val="0"/>
          <w:numId w:val="8"/>
        </w:numPr>
        <w:rPr>
          <w:rFonts w:ascii="Arial" w:hAnsi="Arial" w:cs="Arial"/>
        </w:rPr>
      </w:pPr>
      <w:r w:rsidRPr="0071188F">
        <w:rPr>
          <w:rFonts w:ascii="Arial" w:hAnsi="Arial" w:cs="Arial"/>
        </w:rPr>
        <w:t>Year R-2 – highlighted in pink indicates where the LO has not been met, a target has not been achieved or an error has been made, along with any relevant marking code.</w:t>
      </w:r>
    </w:p>
    <w:p w14:paraId="601B1064" w14:textId="6E0B0F3F" w:rsidR="0009108B" w:rsidRPr="0071188F" w:rsidRDefault="0009108B" w:rsidP="0009108B">
      <w:pPr>
        <w:pStyle w:val="ListParagraph"/>
        <w:numPr>
          <w:ilvl w:val="0"/>
          <w:numId w:val="8"/>
        </w:numPr>
        <w:rPr>
          <w:rFonts w:ascii="Arial" w:hAnsi="Arial" w:cs="Arial"/>
        </w:rPr>
      </w:pPr>
      <w:r w:rsidRPr="0071188F">
        <w:rPr>
          <w:rFonts w:ascii="Arial" w:hAnsi="Arial" w:cs="Arial"/>
        </w:rPr>
        <w:t>Year 3-4- highlighted in pink indicates where the LO has not been met, a target has not been achieved or an error has been made, a comment or marking code  MAY also be added.</w:t>
      </w:r>
    </w:p>
    <w:p w14:paraId="0950AD4A" w14:textId="069730F0" w:rsidR="0009108B" w:rsidRPr="0071188F" w:rsidRDefault="0009108B" w:rsidP="0009108B">
      <w:pPr>
        <w:pStyle w:val="ListParagraph"/>
        <w:numPr>
          <w:ilvl w:val="0"/>
          <w:numId w:val="8"/>
        </w:numPr>
        <w:rPr>
          <w:rFonts w:ascii="Arial" w:hAnsi="Arial" w:cs="Arial"/>
        </w:rPr>
      </w:pPr>
      <w:r w:rsidRPr="0071188F">
        <w:rPr>
          <w:rFonts w:ascii="Arial" w:hAnsi="Arial" w:cs="Arial"/>
        </w:rPr>
        <w:t>Year 5-6 – a pink dot with a possible written comment or marking code relating to areas for development or errors when needed</w:t>
      </w:r>
    </w:p>
    <w:p w14:paraId="7714A501" w14:textId="77777777" w:rsidR="0009108B" w:rsidRPr="0071188F" w:rsidRDefault="0009108B" w:rsidP="0009108B">
      <w:pPr>
        <w:pStyle w:val="ListParagraph"/>
        <w:rPr>
          <w:rFonts w:ascii="Arial" w:hAnsi="Arial" w:cs="Arial"/>
        </w:rPr>
      </w:pPr>
    </w:p>
    <w:p w14:paraId="1E28B9C6" w14:textId="2D857CFA" w:rsidR="00655BDD" w:rsidRPr="000F17C2" w:rsidRDefault="000F17C2" w:rsidP="000F17C2">
      <w:pPr>
        <w:pStyle w:val="Body1"/>
        <w:rPr>
          <w:rFonts w:ascii="Arial" w:hAnsi="Arial" w:cs="Arial"/>
          <w:b/>
          <w:color w:val="00B050"/>
          <w:sz w:val="22"/>
          <w:szCs w:val="22"/>
          <w:u w:val="single"/>
        </w:rPr>
      </w:pPr>
      <w:r>
        <w:rPr>
          <w:rFonts w:ascii="Arial" w:hAnsi="Arial" w:cs="Arial"/>
          <w:b/>
          <w:color w:val="00B050"/>
          <w:sz w:val="22"/>
          <w:szCs w:val="22"/>
          <w:u w:val="single"/>
        </w:rPr>
        <w:t>Green for good – U</w:t>
      </w:r>
      <w:r w:rsidRPr="000F17C2">
        <w:rPr>
          <w:rFonts w:ascii="Arial" w:hAnsi="Arial" w:cs="Arial"/>
          <w:b/>
          <w:color w:val="00B050"/>
          <w:sz w:val="22"/>
          <w:szCs w:val="22"/>
          <w:u w:val="single"/>
        </w:rPr>
        <w:t>p levelling</w:t>
      </w:r>
      <w:r w:rsidR="00F87EDD" w:rsidRPr="000F17C2">
        <w:rPr>
          <w:rFonts w:ascii="Arial" w:hAnsi="Arial" w:cs="Arial"/>
          <w:b/>
          <w:color w:val="00B050"/>
          <w:sz w:val="22"/>
          <w:szCs w:val="22"/>
          <w:u w:val="single"/>
        </w:rPr>
        <w:t>/corrections pen.</w:t>
      </w:r>
    </w:p>
    <w:p w14:paraId="311D3C04" w14:textId="77777777" w:rsidR="0009108B" w:rsidRPr="000F17C2" w:rsidRDefault="0009108B" w:rsidP="00655BDD">
      <w:pPr>
        <w:pStyle w:val="Body1"/>
        <w:jc w:val="center"/>
        <w:rPr>
          <w:rFonts w:ascii="Arial" w:hAnsi="Arial" w:cs="Arial"/>
          <w:b/>
          <w:color w:val="00B050"/>
          <w:sz w:val="22"/>
          <w:szCs w:val="22"/>
          <w:u w:val="single"/>
        </w:rPr>
      </w:pPr>
    </w:p>
    <w:p w14:paraId="0FC90776" w14:textId="77777777" w:rsidR="00655BDD" w:rsidRPr="000F17C2" w:rsidRDefault="00655BDD" w:rsidP="00655BDD">
      <w:pPr>
        <w:pStyle w:val="Body1"/>
        <w:jc w:val="both"/>
        <w:rPr>
          <w:rFonts w:ascii="Arial" w:hAnsi="Arial" w:cs="Arial"/>
          <w:b/>
          <w:color w:val="00B050"/>
          <w:sz w:val="22"/>
          <w:szCs w:val="22"/>
        </w:rPr>
      </w:pPr>
      <w:r w:rsidRPr="000F17C2">
        <w:rPr>
          <w:rFonts w:ascii="Arial" w:hAnsi="Arial" w:cs="Arial"/>
          <w:b/>
          <w:color w:val="00B050"/>
          <w:sz w:val="22"/>
          <w:szCs w:val="22"/>
        </w:rPr>
        <w:t>Used by all pupils for improvements, response to feedback and to highlight strengths.</w:t>
      </w:r>
    </w:p>
    <w:p w14:paraId="4E83DD34" w14:textId="066B8CF5" w:rsidR="00655BDD" w:rsidRPr="000F17C2" w:rsidRDefault="000F17C2" w:rsidP="00655BDD">
      <w:pPr>
        <w:pStyle w:val="Body1"/>
        <w:jc w:val="both"/>
        <w:rPr>
          <w:rFonts w:ascii="Arial" w:hAnsi="Arial" w:cs="Arial"/>
          <w:b/>
          <w:color w:val="00B050"/>
          <w:sz w:val="22"/>
          <w:szCs w:val="22"/>
        </w:rPr>
      </w:pPr>
      <w:r w:rsidRPr="000F17C2">
        <w:rPr>
          <w:rFonts w:ascii="Arial" w:hAnsi="Arial" w:cs="Arial"/>
          <w:b/>
          <w:bCs/>
          <w:color w:val="00B050"/>
          <w:szCs w:val="22"/>
        </w:rPr>
        <w:sym w:font="Wingdings" w:char="F0FC"/>
      </w:r>
      <w:r w:rsidRPr="000F17C2">
        <w:rPr>
          <w:rFonts w:ascii="Arial" w:hAnsi="Arial" w:cs="Arial"/>
          <w:b/>
          <w:bCs/>
          <w:color w:val="00B050"/>
          <w:szCs w:val="22"/>
        </w:rPr>
        <w:sym w:font="Wingdings" w:char="F0FC"/>
      </w:r>
      <w:r w:rsidR="00655BDD" w:rsidRPr="000F17C2">
        <w:rPr>
          <w:rFonts w:ascii="Arial" w:hAnsi="Arial" w:cs="Arial"/>
          <w:b/>
          <w:color w:val="00B050"/>
          <w:sz w:val="22"/>
          <w:szCs w:val="22"/>
        </w:rPr>
        <w:t>- This can indicate a strength/wow moment</w:t>
      </w:r>
    </w:p>
    <w:p w14:paraId="05D8A79F" w14:textId="0F279595" w:rsidR="00655BDD" w:rsidRPr="000F17C2" w:rsidRDefault="00655BDD" w:rsidP="00655BDD">
      <w:pPr>
        <w:pStyle w:val="Body1"/>
        <w:jc w:val="both"/>
        <w:rPr>
          <w:rFonts w:ascii="Arial" w:hAnsi="Arial" w:cs="Arial"/>
          <w:b/>
          <w:color w:val="00B050"/>
          <w:sz w:val="22"/>
          <w:szCs w:val="22"/>
        </w:rPr>
      </w:pPr>
      <w:r w:rsidRPr="000F17C2">
        <w:rPr>
          <w:rFonts w:ascii="Arial" w:hAnsi="Arial" w:cs="Arial"/>
          <w:b/>
          <w:color w:val="00B050"/>
          <w:sz w:val="22"/>
          <w:szCs w:val="22"/>
        </w:rPr>
        <w:t xml:space="preserve">Pupils can write their name or initials in </w:t>
      </w:r>
      <w:r w:rsidR="00F87EDD" w:rsidRPr="000F17C2">
        <w:rPr>
          <w:rFonts w:ascii="Arial" w:hAnsi="Arial" w:cs="Arial"/>
          <w:b/>
          <w:color w:val="00B050"/>
          <w:sz w:val="22"/>
          <w:szCs w:val="22"/>
        </w:rPr>
        <w:t>green</w:t>
      </w:r>
      <w:r w:rsidRPr="000F17C2">
        <w:rPr>
          <w:rFonts w:ascii="Arial" w:hAnsi="Arial" w:cs="Arial"/>
          <w:b/>
          <w:color w:val="00B050"/>
          <w:sz w:val="22"/>
          <w:szCs w:val="22"/>
        </w:rPr>
        <w:t xml:space="preserve"> to show co-operatively marked work.</w:t>
      </w:r>
    </w:p>
    <w:p w14:paraId="2B5161B0" w14:textId="104A92CF" w:rsidR="00655BDD" w:rsidRPr="000F17C2" w:rsidRDefault="00655BDD" w:rsidP="00655BDD">
      <w:pPr>
        <w:pStyle w:val="Body1"/>
        <w:jc w:val="both"/>
        <w:rPr>
          <w:rFonts w:ascii="Arial" w:hAnsi="Arial" w:cs="Arial"/>
          <w:b/>
          <w:color w:val="00B050"/>
          <w:sz w:val="22"/>
          <w:szCs w:val="22"/>
        </w:rPr>
      </w:pPr>
      <w:r w:rsidRPr="000F17C2">
        <w:rPr>
          <w:rFonts w:ascii="Arial" w:hAnsi="Arial" w:cs="Arial"/>
          <w:b/>
          <w:color w:val="00B050"/>
          <w:sz w:val="22"/>
          <w:szCs w:val="22"/>
        </w:rPr>
        <w:t>Spelling</w:t>
      </w:r>
      <w:r w:rsidR="00F87EDD" w:rsidRPr="000F17C2">
        <w:rPr>
          <w:rFonts w:ascii="Arial" w:hAnsi="Arial" w:cs="Arial"/>
          <w:b/>
          <w:color w:val="00B050"/>
          <w:sz w:val="22"/>
          <w:szCs w:val="22"/>
        </w:rPr>
        <w:t>/corrections and any up levelling/improvements</w:t>
      </w:r>
      <w:r w:rsidRPr="000F17C2">
        <w:rPr>
          <w:rFonts w:ascii="Arial" w:hAnsi="Arial" w:cs="Arial"/>
          <w:b/>
          <w:color w:val="00B050"/>
          <w:sz w:val="22"/>
          <w:szCs w:val="22"/>
        </w:rPr>
        <w:t xml:space="preserve"> to be completed in </w:t>
      </w:r>
      <w:r w:rsidR="00F87EDD" w:rsidRPr="000F17C2">
        <w:rPr>
          <w:rFonts w:ascii="Arial" w:hAnsi="Arial" w:cs="Arial"/>
          <w:b/>
          <w:color w:val="00B050"/>
          <w:sz w:val="22"/>
          <w:szCs w:val="22"/>
        </w:rPr>
        <w:t>green</w:t>
      </w:r>
      <w:r w:rsidRPr="000F17C2">
        <w:rPr>
          <w:rFonts w:ascii="Arial" w:hAnsi="Arial" w:cs="Arial"/>
          <w:b/>
          <w:color w:val="00B050"/>
          <w:sz w:val="22"/>
          <w:szCs w:val="22"/>
        </w:rPr>
        <w:t>.</w:t>
      </w:r>
      <w:r w:rsidR="00D17A23" w:rsidRPr="000F17C2">
        <w:rPr>
          <w:rFonts w:ascii="Arial" w:hAnsi="Arial" w:cs="Arial"/>
          <w:b/>
          <w:bCs/>
          <w:color w:val="00B050"/>
          <w:sz w:val="22"/>
          <w:szCs w:val="22"/>
        </w:rPr>
        <w:t xml:space="preserve"> The children should write the correct spelling 3x at the end of the piece of work.</w:t>
      </w:r>
    </w:p>
    <w:p w14:paraId="44EAFD9C" w14:textId="77777777" w:rsidR="00655BDD" w:rsidRPr="000F17C2" w:rsidRDefault="00655BDD" w:rsidP="00655BDD">
      <w:pPr>
        <w:pStyle w:val="Body1"/>
        <w:jc w:val="both"/>
        <w:rPr>
          <w:rFonts w:ascii="Arial" w:hAnsi="Arial" w:cs="Arial"/>
          <w:b/>
          <w:color w:val="00B050"/>
          <w:sz w:val="22"/>
          <w:szCs w:val="22"/>
        </w:rPr>
      </w:pPr>
    </w:p>
    <w:p w14:paraId="548E4157" w14:textId="30A857D5" w:rsidR="00655BDD" w:rsidRPr="0071188F" w:rsidRDefault="00F87EDD" w:rsidP="000F17C2">
      <w:pPr>
        <w:pStyle w:val="Body1"/>
        <w:rPr>
          <w:rFonts w:ascii="Arial" w:hAnsi="Arial" w:cs="Arial"/>
          <w:b/>
          <w:color w:val="000000" w:themeColor="text1"/>
          <w:sz w:val="22"/>
          <w:szCs w:val="22"/>
          <w:u w:val="single"/>
        </w:rPr>
      </w:pPr>
      <w:r w:rsidRPr="0071188F">
        <w:rPr>
          <w:rFonts w:ascii="Arial" w:hAnsi="Arial" w:cs="Arial"/>
          <w:b/>
          <w:color w:val="000000" w:themeColor="text1"/>
          <w:sz w:val="22"/>
          <w:szCs w:val="22"/>
          <w:u w:val="single"/>
        </w:rPr>
        <w:t>Black</w:t>
      </w:r>
      <w:r w:rsidR="00655BDD" w:rsidRPr="0071188F">
        <w:rPr>
          <w:rFonts w:ascii="Arial" w:hAnsi="Arial" w:cs="Arial"/>
          <w:b/>
          <w:color w:val="000000" w:themeColor="text1"/>
          <w:sz w:val="22"/>
          <w:szCs w:val="22"/>
          <w:u w:val="single"/>
        </w:rPr>
        <w:t xml:space="preserve"> Teacher Pen</w:t>
      </w:r>
    </w:p>
    <w:p w14:paraId="3B1F0C07" w14:textId="77777777" w:rsidR="0009108B" w:rsidRPr="0071188F" w:rsidRDefault="0009108B" w:rsidP="00655BDD">
      <w:pPr>
        <w:pStyle w:val="Body1"/>
        <w:jc w:val="center"/>
        <w:rPr>
          <w:rFonts w:ascii="Arial" w:hAnsi="Arial" w:cs="Arial"/>
          <w:b/>
          <w:color w:val="000000" w:themeColor="text1"/>
          <w:sz w:val="22"/>
          <w:szCs w:val="22"/>
          <w:u w:val="single"/>
        </w:rPr>
      </w:pPr>
    </w:p>
    <w:p w14:paraId="5EE664EB" w14:textId="5EDC0E57" w:rsidR="00655BDD" w:rsidRPr="0071188F" w:rsidRDefault="00655BDD" w:rsidP="00655BDD">
      <w:pPr>
        <w:pStyle w:val="Body1"/>
        <w:jc w:val="both"/>
        <w:rPr>
          <w:rFonts w:ascii="Arial" w:hAnsi="Arial" w:cs="Arial"/>
          <w:b/>
          <w:color w:val="000000" w:themeColor="text1"/>
          <w:sz w:val="22"/>
          <w:szCs w:val="22"/>
        </w:rPr>
      </w:pPr>
      <w:r w:rsidRPr="0071188F">
        <w:rPr>
          <w:rFonts w:ascii="Arial" w:hAnsi="Arial" w:cs="Arial"/>
          <w:b/>
          <w:color w:val="000000" w:themeColor="text1"/>
          <w:sz w:val="22"/>
          <w:szCs w:val="22"/>
        </w:rPr>
        <w:t>To be used by all teaching staff to add codes, indicate areas for improvement and highlight strengths.</w:t>
      </w:r>
      <w:r w:rsidR="0009108B" w:rsidRPr="0071188F">
        <w:rPr>
          <w:rFonts w:ascii="Arial" w:hAnsi="Arial" w:cs="Arial"/>
          <w:b/>
          <w:color w:val="000000" w:themeColor="text1"/>
          <w:sz w:val="22"/>
          <w:szCs w:val="22"/>
        </w:rPr>
        <w:t xml:space="preserve"> (To differentiate from pupils who write in pencil or blue pen)</w:t>
      </w:r>
    </w:p>
    <w:p w14:paraId="30961255" w14:textId="7D171D8B" w:rsidR="00655BDD" w:rsidRPr="0071188F" w:rsidRDefault="00655BDD" w:rsidP="000F17C2">
      <w:pPr>
        <w:pStyle w:val="Body1"/>
        <w:numPr>
          <w:ilvl w:val="0"/>
          <w:numId w:val="10"/>
        </w:numPr>
        <w:jc w:val="both"/>
        <w:rPr>
          <w:rFonts w:ascii="Arial" w:hAnsi="Arial" w:cs="Arial"/>
          <w:b/>
          <w:color w:val="000000" w:themeColor="text1"/>
          <w:sz w:val="22"/>
          <w:szCs w:val="22"/>
        </w:rPr>
      </w:pPr>
      <w:r w:rsidRPr="0071188F">
        <w:rPr>
          <w:rFonts w:ascii="Arial" w:hAnsi="Arial" w:cs="Arial"/>
          <w:b/>
          <w:color w:val="000000" w:themeColor="text1"/>
          <w:sz w:val="22"/>
          <w:szCs w:val="22"/>
        </w:rPr>
        <w:t>This indicates a mistake/misconception</w:t>
      </w:r>
    </w:p>
    <w:p w14:paraId="5F1A5229" w14:textId="7DE32EC5" w:rsidR="00655BDD" w:rsidRPr="0071188F" w:rsidRDefault="000F17C2" w:rsidP="00655BDD">
      <w:pPr>
        <w:pStyle w:val="Body1"/>
        <w:ind w:left="360"/>
        <w:jc w:val="both"/>
        <w:rPr>
          <w:rFonts w:ascii="Arial" w:hAnsi="Arial" w:cs="Arial"/>
          <w:b/>
          <w:color w:val="000000" w:themeColor="text1"/>
          <w:sz w:val="22"/>
          <w:szCs w:val="22"/>
        </w:rPr>
      </w:pPr>
      <w:r>
        <w:rPr>
          <w:rFonts w:ascii="Arial" w:hAnsi="Arial" w:cs="Arial"/>
          <w:b/>
          <w:bCs/>
          <w:color w:val="auto"/>
          <w:szCs w:val="22"/>
        </w:rPr>
        <w:sym w:font="Wingdings" w:char="F0FC"/>
      </w:r>
      <w:r w:rsidR="00655BDD" w:rsidRPr="0071188F">
        <w:rPr>
          <w:rFonts w:ascii="Arial" w:hAnsi="Arial" w:cs="Arial"/>
          <w:b/>
          <w:color w:val="000000" w:themeColor="text1"/>
          <w:sz w:val="22"/>
          <w:szCs w:val="22"/>
        </w:rPr>
        <w:t xml:space="preserve"> </w:t>
      </w:r>
      <w:r>
        <w:rPr>
          <w:rFonts w:ascii="Arial" w:hAnsi="Arial" w:cs="Arial"/>
          <w:b/>
          <w:bCs/>
          <w:color w:val="auto"/>
          <w:szCs w:val="22"/>
        </w:rPr>
        <w:sym w:font="Wingdings" w:char="F0FC"/>
      </w:r>
      <w:r>
        <w:rPr>
          <w:rFonts w:ascii="Arial" w:hAnsi="Arial" w:cs="Arial"/>
          <w:b/>
          <w:color w:val="000000" w:themeColor="text1"/>
          <w:sz w:val="22"/>
          <w:szCs w:val="22"/>
        </w:rPr>
        <w:t xml:space="preserve"> </w:t>
      </w:r>
      <w:r w:rsidR="00655BDD" w:rsidRPr="0071188F">
        <w:rPr>
          <w:rFonts w:ascii="Arial" w:hAnsi="Arial" w:cs="Arial"/>
          <w:b/>
          <w:color w:val="000000" w:themeColor="text1"/>
          <w:sz w:val="22"/>
          <w:szCs w:val="22"/>
        </w:rPr>
        <w:t>This indicates a strength/wow moment</w:t>
      </w:r>
    </w:p>
    <w:p w14:paraId="56F61AFF" w14:textId="26A9C49D" w:rsidR="00655BDD" w:rsidRPr="0071188F" w:rsidRDefault="00F87EDD" w:rsidP="00F87EDD">
      <w:pPr>
        <w:pStyle w:val="Body1"/>
        <w:jc w:val="both"/>
        <w:rPr>
          <w:rFonts w:ascii="Arial" w:hAnsi="Arial" w:cs="Arial"/>
          <w:b/>
          <w:bCs/>
          <w:color w:val="000000" w:themeColor="text1"/>
          <w:sz w:val="22"/>
          <w:szCs w:val="22"/>
        </w:rPr>
      </w:pPr>
      <w:r w:rsidRPr="0071188F">
        <w:rPr>
          <w:rFonts w:ascii="Arial" w:hAnsi="Arial" w:cs="Arial"/>
          <w:b/>
          <w:bCs/>
          <w:color w:val="000000" w:themeColor="text1"/>
          <w:sz w:val="22"/>
          <w:szCs w:val="22"/>
          <w:u w:val="single"/>
        </w:rPr>
        <w:t>----------------</w:t>
      </w:r>
      <w:r w:rsidR="00655BDD" w:rsidRPr="0071188F">
        <w:rPr>
          <w:rFonts w:ascii="Arial" w:hAnsi="Arial" w:cs="Arial"/>
          <w:b/>
          <w:bCs/>
          <w:color w:val="000000" w:themeColor="text1"/>
          <w:sz w:val="22"/>
          <w:szCs w:val="22"/>
        </w:rPr>
        <w:t>This is for use under a spelling error.  The children should write the correct spelling 3x at the end of the piece of work. Only 3 or 4 errors should be highlighted in any one piece of work</w:t>
      </w:r>
    </w:p>
    <w:p w14:paraId="4B94D5A5" w14:textId="77777777" w:rsidR="00655BDD" w:rsidRPr="0071188F" w:rsidRDefault="00655BDD" w:rsidP="00655BDD">
      <w:pPr>
        <w:pStyle w:val="Body1"/>
        <w:ind w:left="360"/>
        <w:jc w:val="both"/>
        <w:rPr>
          <w:rFonts w:ascii="Arial" w:hAnsi="Arial" w:cs="Arial"/>
          <w:b/>
          <w:color w:val="00B050"/>
          <w:sz w:val="22"/>
          <w:szCs w:val="22"/>
        </w:rPr>
      </w:pPr>
    </w:p>
    <w:p w14:paraId="47C9AD44" w14:textId="77777777" w:rsidR="00655BDD" w:rsidRPr="0071188F" w:rsidRDefault="00655BDD" w:rsidP="00655BDD">
      <w:pPr>
        <w:pStyle w:val="Body1"/>
        <w:jc w:val="both"/>
        <w:rPr>
          <w:rFonts w:ascii="Arial" w:hAnsi="Arial" w:cs="Arial"/>
          <w:color w:val="auto"/>
          <w:sz w:val="22"/>
          <w:szCs w:val="22"/>
        </w:rPr>
      </w:pPr>
      <w:r w:rsidRPr="0071188F">
        <w:rPr>
          <w:rFonts w:ascii="Arial" w:hAnsi="Arial" w:cs="Arial"/>
          <w:color w:val="auto"/>
          <w:sz w:val="22"/>
          <w:szCs w:val="22"/>
        </w:rPr>
        <w:t xml:space="preserve">When TAs work with a group, their marking should relate to the L.O. and success criteria and specify areas of difficulty. This will be used by teachers to inform future planning. </w:t>
      </w:r>
    </w:p>
    <w:p w14:paraId="001B9413" w14:textId="77777777" w:rsidR="00655BDD" w:rsidRPr="0071188F" w:rsidRDefault="00655BDD" w:rsidP="00655BDD">
      <w:pPr>
        <w:pStyle w:val="Body1"/>
        <w:jc w:val="both"/>
        <w:rPr>
          <w:rFonts w:ascii="Arial" w:hAnsi="Arial" w:cs="Arial"/>
          <w:color w:val="auto"/>
          <w:sz w:val="22"/>
          <w:szCs w:val="22"/>
        </w:rPr>
      </w:pPr>
      <w:r w:rsidRPr="0071188F">
        <w:rPr>
          <w:rFonts w:ascii="Arial" w:hAnsi="Arial" w:cs="Arial"/>
          <w:color w:val="auto"/>
          <w:sz w:val="22"/>
          <w:szCs w:val="22"/>
        </w:rPr>
        <w:t>When TAs work with an intervention group, they should mark the work done, record on the session evaluation form and feedback to the class teacher.</w:t>
      </w:r>
    </w:p>
    <w:p w14:paraId="29D6B04F" w14:textId="0E69C69A" w:rsidR="00655BDD" w:rsidRPr="0071188F" w:rsidRDefault="00655BDD" w:rsidP="00655BDD">
      <w:pPr>
        <w:pStyle w:val="Body1"/>
        <w:jc w:val="both"/>
        <w:rPr>
          <w:rFonts w:ascii="Arial" w:hAnsi="Arial" w:cs="Arial"/>
          <w:color w:val="auto"/>
          <w:sz w:val="22"/>
          <w:szCs w:val="22"/>
        </w:rPr>
      </w:pPr>
    </w:p>
    <w:p w14:paraId="5AD3DEEF" w14:textId="77777777" w:rsidR="00655BDD" w:rsidRPr="0071188F" w:rsidRDefault="00655BDD" w:rsidP="00655BDD">
      <w:pPr>
        <w:pStyle w:val="Body1"/>
        <w:jc w:val="both"/>
        <w:rPr>
          <w:rFonts w:ascii="Arial" w:hAnsi="Arial" w:cs="Arial"/>
          <w:b/>
          <w:color w:val="auto"/>
          <w:sz w:val="22"/>
          <w:szCs w:val="22"/>
        </w:rPr>
      </w:pPr>
      <w:r w:rsidRPr="0071188F">
        <w:rPr>
          <w:rFonts w:ascii="Arial" w:hAnsi="Arial" w:cs="Arial"/>
          <w:b/>
          <w:color w:val="auto"/>
          <w:sz w:val="22"/>
          <w:szCs w:val="22"/>
        </w:rPr>
        <w:t>Success Criteria</w:t>
      </w:r>
    </w:p>
    <w:p w14:paraId="6DEF9FBC" w14:textId="77777777" w:rsidR="00655BDD" w:rsidRPr="0071188F" w:rsidRDefault="00655BDD" w:rsidP="00655BDD">
      <w:pPr>
        <w:pStyle w:val="Body1"/>
        <w:jc w:val="both"/>
        <w:rPr>
          <w:rFonts w:ascii="Arial" w:hAnsi="Arial" w:cs="Arial"/>
          <w:color w:val="auto"/>
          <w:sz w:val="22"/>
          <w:szCs w:val="22"/>
        </w:rPr>
      </w:pPr>
      <w:r w:rsidRPr="0071188F">
        <w:rPr>
          <w:rFonts w:ascii="Arial" w:hAnsi="Arial" w:cs="Arial"/>
          <w:color w:val="auto"/>
          <w:sz w:val="22"/>
          <w:szCs w:val="22"/>
        </w:rPr>
        <w:t>As children progress through the year groups they will develop their own success criteria.</w:t>
      </w:r>
    </w:p>
    <w:p w14:paraId="3CD28A1D" w14:textId="77777777" w:rsidR="00655BDD" w:rsidRPr="0071188F" w:rsidRDefault="00655BDD" w:rsidP="00655BDD">
      <w:pPr>
        <w:pStyle w:val="Body1"/>
        <w:jc w:val="both"/>
        <w:rPr>
          <w:rFonts w:ascii="Arial" w:hAnsi="Arial" w:cs="Arial"/>
          <w:color w:val="auto"/>
          <w:sz w:val="22"/>
          <w:szCs w:val="22"/>
        </w:rPr>
      </w:pPr>
      <w:r w:rsidRPr="0071188F">
        <w:rPr>
          <w:rFonts w:ascii="Arial" w:hAnsi="Arial" w:cs="Arial"/>
          <w:color w:val="auto"/>
          <w:sz w:val="22"/>
          <w:szCs w:val="22"/>
        </w:rPr>
        <w:t>This should be developed after the cold task using high quality texts and reflect different levels of challenge.  Children will then have the opportunity to go back to their cold task and mark it against their success criteria and then use it to assess their hot task.  Agreed formats for this should be used.</w:t>
      </w:r>
    </w:p>
    <w:p w14:paraId="53128261" w14:textId="77777777" w:rsidR="00655BDD" w:rsidRPr="0071188F" w:rsidRDefault="00655BDD" w:rsidP="00655BDD">
      <w:pPr>
        <w:pStyle w:val="Body1"/>
        <w:jc w:val="both"/>
        <w:rPr>
          <w:rFonts w:ascii="Arial" w:hAnsi="Arial" w:cs="Arial"/>
          <w:color w:val="auto"/>
          <w:sz w:val="22"/>
          <w:szCs w:val="22"/>
        </w:rPr>
      </w:pPr>
    </w:p>
    <w:p w14:paraId="2302FE81" w14:textId="77777777" w:rsidR="00655BDD" w:rsidRPr="0071188F" w:rsidRDefault="00655BDD" w:rsidP="00655BDD">
      <w:pPr>
        <w:pStyle w:val="Body1"/>
        <w:jc w:val="both"/>
        <w:rPr>
          <w:rFonts w:ascii="Arial" w:hAnsi="Arial" w:cs="Arial"/>
          <w:b/>
          <w:color w:val="auto"/>
          <w:sz w:val="22"/>
          <w:szCs w:val="22"/>
        </w:rPr>
      </w:pPr>
      <w:r w:rsidRPr="0071188F">
        <w:rPr>
          <w:rFonts w:ascii="Arial" w:hAnsi="Arial" w:cs="Arial"/>
          <w:b/>
          <w:color w:val="auto"/>
          <w:sz w:val="22"/>
          <w:szCs w:val="22"/>
        </w:rPr>
        <w:t>Moderation/Monitoring</w:t>
      </w:r>
    </w:p>
    <w:p w14:paraId="5ED90891" w14:textId="34661CFA" w:rsidR="008E2ED7" w:rsidRPr="0071188F" w:rsidRDefault="00655BDD" w:rsidP="00655BDD">
      <w:pPr>
        <w:pStyle w:val="Body1"/>
        <w:jc w:val="both"/>
        <w:rPr>
          <w:rFonts w:ascii="Arial" w:hAnsi="Arial" w:cs="Arial"/>
          <w:color w:val="auto"/>
          <w:sz w:val="22"/>
          <w:szCs w:val="22"/>
        </w:rPr>
      </w:pPr>
      <w:r w:rsidRPr="0071188F">
        <w:rPr>
          <w:rFonts w:ascii="Arial" w:hAnsi="Arial" w:cs="Arial"/>
          <w:color w:val="auto"/>
          <w:sz w:val="22"/>
          <w:szCs w:val="22"/>
        </w:rPr>
        <w:t>This should take place regularly throughout the year by senior and middle leaders to ensure consistency.</w:t>
      </w:r>
      <w:r w:rsidR="00D17A23" w:rsidRPr="0071188F">
        <w:rPr>
          <w:rFonts w:ascii="Arial" w:hAnsi="Arial" w:cs="Arial"/>
          <w:color w:val="auto"/>
          <w:sz w:val="22"/>
          <w:szCs w:val="22"/>
        </w:rPr>
        <w:t xml:space="preserve"> In addition teachers will attend county and DNEAT moderation throughout the year, to enable consistency and the value of discussing work with other professionals.</w:t>
      </w:r>
    </w:p>
    <w:sectPr w:rsidR="008E2ED7" w:rsidRPr="0071188F" w:rsidSect="00FD5FF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F90"/>
    <w:multiLevelType w:val="hybridMultilevel"/>
    <w:tmpl w:val="B712B36A"/>
    <w:lvl w:ilvl="0" w:tplc="6AACB4DA">
      <w:start w:val="5"/>
      <w:numFmt w:val="bullet"/>
      <w:lvlText w:val="-"/>
      <w:lvlJc w:val="left"/>
      <w:pPr>
        <w:ind w:left="2180" w:hanging="360"/>
      </w:pPr>
      <w:rPr>
        <w:rFonts w:ascii="Arial" w:eastAsia="Arial Unicode MS" w:hAnsi="Arial" w:cs="Arial" w:hint="default"/>
      </w:rPr>
    </w:lvl>
    <w:lvl w:ilvl="1" w:tplc="04090003" w:tentative="1">
      <w:start w:val="1"/>
      <w:numFmt w:val="bullet"/>
      <w:lvlText w:val="o"/>
      <w:lvlJc w:val="left"/>
      <w:pPr>
        <w:ind w:left="2900" w:hanging="360"/>
      </w:pPr>
      <w:rPr>
        <w:rFonts w:ascii="Courier New" w:hAnsi="Courier New" w:cs="Courier New" w:hint="default"/>
      </w:rPr>
    </w:lvl>
    <w:lvl w:ilvl="2" w:tplc="04090005" w:tentative="1">
      <w:start w:val="1"/>
      <w:numFmt w:val="bullet"/>
      <w:lvlText w:val=""/>
      <w:lvlJc w:val="left"/>
      <w:pPr>
        <w:ind w:left="3620" w:hanging="360"/>
      </w:pPr>
      <w:rPr>
        <w:rFonts w:ascii="Wingdings" w:hAnsi="Wingdings" w:hint="default"/>
      </w:rPr>
    </w:lvl>
    <w:lvl w:ilvl="3" w:tplc="04090001" w:tentative="1">
      <w:start w:val="1"/>
      <w:numFmt w:val="bullet"/>
      <w:lvlText w:val=""/>
      <w:lvlJc w:val="left"/>
      <w:pPr>
        <w:ind w:left="4340" w:hanging="360"/>
      </w:pPr>
      <w:rPr>
        <w:rFonts w:ascii="Symbol" w:hAnsi="Symbol" w:hint="default"/>
      </w:rPr>
    </w:lvl>
    <w:lvl w:ilvl="4" w:tplc="04090003" w:tentative="1">
      <w:start w:val="1"/>
      <w:numFmt w:val="bullet"/>
      <w:lvlText w:val="o"/>
      <w:lvlJc w:val="left"/>
      <w:pPr>
        <w:ind w:left="5060" w:hanging="360"/>
      </w:pPr>
      <w:rPr>
        <w:rFonts w:ascii="Courier New" w:hAnsi="Courier New" w:cs="Courier New" w:hint="default"/>
      </w:rPr>
    </w:lvl>
    <w:lvl w:ilvl="5" w:tplc="04090005" w:tentative="1">
      <w:start w:val="1"/>
      <w:numFmt w:val="bullet"/>
      <w:lvlText w:val=""/>
      <w:lvlJc w:val="left"/>
      <w:pPr>
        <w:ind w:left="5780" w:hanging="360"/>
      </w:pPr>
      <w:rPr>
        <w:rFonts w:ascii="Wingdings" w:hAnsi="Wingdings" w:hint="default"/>
      </w:rPr>
    </w:lvl>
    <w:lvl w:ilvl="6" w:tplc="04090001" w:tentative="1">
      <w:start w:val="1"/>
      <w:numFmt w:val="bullet"/>
      <w:lvlText w:val=""/>
      <w:lvlJc w:val="left"/>
      <w:pPr>
        <w:ind w:left="6500" w:hanging="360"/>
      </w:pPr>
      <w:rPr>
        <w:rFonts w:ascii="Symbol" w:hAnsi="Symbol" w:hint="default"/>
      </w:rPr>
    </w:lvl>
    <w:lvl w:ilvl="7" w:tplc="04090003" w:tentative="1">
      <w:start w:val="1"/>
      <w:numFmt w:val="bullet"/>
      <w:lvlText w:val="o"/>
      <w:lvlJc w:val="left"/>
      <w:pPr>
        <w:ind w:left="7220" w:hanging="360"/>
      </w:pPr>
      <w:rPr>
        <w:rFonts w:ascii="Courier New" w:hAnsi="Courier New" w:cs="Courier New" w:hint="default"/>
      </w:rPr>
    </w:lvl>
    <w:lvl w:ilvl="8" w:tplc="04090005" w:tentative="1">
      <w:start w:val="1"/>
      <w:numFmt w:val="bullet"/>
      <w:lvlText w:val=""/>
      <w:lvlJc w:val="left"/>
      <w:pPr>
        <w:ind w:left="7940" w:hanging="360"/>
      </w:pPr>
      <w:rPr>
        <w:rFonts w:ascii="Wingdings" w:hAnsi="Wingdings" w:hint="default"/>
      </w:rPr>
    </w:lvl>
  </w:abstractNum>
  <w:abstractNum w:abstractNumId="1" w15:restartNumberingAfterBreak="0">
    <w:nsid w:val="0B265DAB"/>
    <w:multiLevelType w:val="hybridMultilevel"/>
    <w:tmpl w:val="5388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63106"/>
    <w:multiLevelType w:val="hybridMultilevel"/>
    <w:tmpl w:val="CCFC7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0D4612"/>
    <w:multiLevelType w:val="hybridMultilevel"/>
    <w:tmpl w:val="A648BE38"/>
    <w:lvl w:ilvl="0" w:tplc="225C68FA">
      <w:start w:val="1"/>
      <w:numFmt w:val="bullet"/>
      <w:lvlText w:val=""/>
      <w:lvlJc w:val="left"/>
      <w:pPr>
        <w:ind w:left="720" w:hanging="360"/>
      </w:pPr>
      <w:rPr>
        <w:rFonts w:ascii="Wingdings" w:hAnsi="Wingdings" w:hint="default"/>
      </w:rPr>
    </w:lvl>
    <w:lvl w:ilvl="1" w:tplc="C68C7F74">
      <w:start w:val="1"/>
      <w:numFmt w:val="bullet"/>
      <w:lvlText w:val="o"/>
      <w:lvlJc w:val="left"/>
      <w:pPr>
        <w:ind w:left="1440" w:hanging="360"/>
      </w:pPr>
      <w:rPr>
        <w:rFonts w:ascii="Courier New" w:hAnsi="Courier New" w:hint="default"/>
      </w:rPr>
    </w:lvl>
    <w:lvl w:ilvl="2" w:tplc="2432008E">
      <w:start w:val="1"/>
      <w:numFmt w:val="bullet"/>
      <w:lvlText w:val=""/>
      <w:lvlJc w:val="left"/>
      <w:pPr>
        <w:ind w:left="2160" w:hanging="360"/>
      </w:pPr>
      <w:rPr>
        <w:rFonts w:ascii="Wingdings" w:hAnsi="Wingdings" w:hint="default"/>
      </w:rPr>
    </w:lvl>
    <w:lvl w:ilvl="3" w:tplc="8D1045BC">
      <w:start w:val="1"/>
      <w:numFmt w:val="bullet"/>
      <w:lvlText w:val=""/>
      <w:lvlJc w:val="left"/>
      <w:pPr>
        <w:ind w:left="2880" w:hanging="360"/>
      </w:pPr>
      <w:rPr>
        <w:rFonts w:ascii="Symbol" w:hAnsi="Symbol" w:hint="default"/>
      </w:rPr>
    </w:lvl>
    <w:lvl w:ilvl="4" w:tplc="BB9621C2">
      <w:start w:val="1"/>
      <w:numFmt w:val="bullet"/>
      <w:lvlText w:val="o"/>
      <w:lvlJc w:val="left"/>
      <w:pPr>
        <w:ind w:left="3600" w:hanging="360"/>
      </w:pPr>
      <w:rPr>
        <w:rFonts w:ascii="Courier New" w:hAnsi="Courier New" w:hint="default"/>
      </w:rPr>
    </w:lvl>
    <w:lvl w:ilvl="5" w:tplc="87C87852">
      <w:start w:val="1"/>
      <w:numFmt w:val="bullet"/>
      <w:lvlText w:val=""/>
      <w:lvlJc w:val="left"/>
      <w:pPr>
        <w:ind w:left="4320" w:hanging="360"/>
      </w:pPr>
      <w:rPr>
        <w:rFonts w:ascii="Wingdings" w:hAnsi="Wingdings" w:hint="default"/>
      </w:rPr>
    </w:lvl>
    <w:lvl w:ilvl="6" w:tplc="777C4E68">
      <w:start w:val="1"/>
      <w:numFmt w:val="bullet"/>
      <w:lvlText w:val=""/>
      <w:lvlJc w:val="left"/>
      <w:pPr>
        <w:ind w:left="5040" w:hanging="360"/>
      </w:pPr>
      <w:rPr>
        <w:rFonts w:ascii="Symbol" w:hAnsi="Symbol" w:hint="default"/>
      </w:rPr>
    </w:lvl>
    <w:lvl w:ilvl="7" w:tplc="4EA8FC40">
      <w:start w:val="1"/>
      <w:numFmt w:val="bullet"/>
      <w:lvlText w:val="o"/>
      <w:lvlJc w:val="left"/>
      <w:pPr>
        <w:ind w:left="5760" w:hanging="360"/>
      </w:pPr>
      <w:rPr>
        <w:rFonts w:ascii="Courier New" w:hAnsi="Courier New" w:hint="default"/>
      </w:rPr>
    </w:lvl>
    <w:lvl w:ilvl="8" w:tplc="A9CEEF18">
      <w:start w:val="1"/>
      <w:numFmt w:val="bullet"/>
      <w:lvlText w:val=""/>
      <w:lvlJc w:val="left"/>
      <w:pPr>
        <w:ind w:left="6480" w:hanging="360"/>
      </w:pPr>
      <w:rPr>
        <w:rFonts w:ascii="Wingdings" w:hAnsi="Wingdings" w:hint="default"/>
      </w:rPr>
    </w:lvl>
  </w:abstractNum>
  <w:abstractNum w:abstractNumId="4" w15:restartNumberingAfterBreak="0">
    <w:nsid w:val="42090EE7"/>
    <w:multiLevelType w:val="hybridMultilevel"/>
    <w:tmpl w:val="ED5C8F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01849"/>
    <w:multiLevelType w:val="hybridMultilevel"/>
    <w:tmpl w:val="DB9ECE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69C3F14"/>
    <w:multiLevelType w:val="hybridMultilevel"/>
    <w:tmpl w:val="6B64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80AF3"/>
    <w:multiLevelType w:val="hybridMultilevel"/>
    <w:tmpl w:val="6C1AA2D0"/>
    <w:lvl w:ilvl="0" w:tplc="935E2852">
      <w:start w:val="1"/>
      <w:numFmt w:val="bullet"/>
      <w:lvlText w:val=""/>
      <w:lvlJc w:val="left"/>
      <w:pPr>
        <w:ind w:left="720" w:hanging="360"/>
      </w:pPr>
      <w:rPr>
        <w:rFonts w:ascii="Wingdings" w:hAnsi="Wingdings" w:hint="default"/>
      </w:rPr>
    </w:lvl>
    <w:lvl w:ilvl="1" w:tplc="17B0F824">
      <w:start w:val="1"/>
      <w:numFmt w:val="bullet"/>
      <w:lvlText w:val="o"/>
      <w:lvlJc w:val="left"/>
      <w:pPr>
        <w:ind w:left="1440" w:hanging="360"/>
      </w:pPr>
      <w:rPr>
        <w:rFonts w:ascii="Courier New" w:hAnsi="Courier New" w:hint="default"/>
      </w:rPr>
    </w:lvl>
    <w:lvl w:ilvl="2" w:tplc="2586F43A">
      <w:start w:val="1"/>
      <w:numFmt w:val="bullet"/>
      <w:lvlText w:val=""/>
      <w:lvlJc w:val="left"/>
      <w:pPr>
        <w:ind w:left="2160" w:hanging="360"/>
      </w:pPr>
      <w:rPr>
        <w:rFonts w:ascii="Wingdings" w:hAnsi="Wingdings" w:hint="default"/>
      </w:rPr>
    </w:lvl>
    <w:lvl w:ilvl="3" w:tplc="F88EE900">
      <w:start w:val="1"/>
      <w:numFmt w:val="bullet"/>
      <w:lvlText w:val=""/>
      <w:lvlJc w:val="left"/>
      <w:pPr>
        <w:ind w:left="2880" w:hanging="360"/>
      </w:pPr>
      <w:rPr>
        <w:rFonts w:ascii="Symbol" w:hAnsi="Symbol" w:hint="default"/>
      </w:rPr>
    </w:lvl>
    <w:lvl w:ilvl="4" w:tplc="243A445C">
      <w:start w:val="1"/>
      <w:numFmt w:val="bullet"/>
      <w:lvlText w:val="o"/>
      <w:lvlJc w:val="left"/>
      <w:pPr>
        <w:ind w:left="3600" w:hanging="360"/>
      </w:pPr>
      <w:rPr>
        <w:rFonts w:ascii="Courier New" w:hAnsi="Courier New" w:hint="default"/>
      </w:rPr>
    </w:lvl>
    <w:lvl w:ilvl="5" w:tplc="0BCAA114">
      <w:start w:val="1"/>
      <w:numFmt w:val="bullet"/>
      <w:lvlText w:val=""/>
      <w:lvlJc w:val="left"/>
      <w:pPr>
        <w:ind w:left="4320" w:hanging="360"/>
      </w:pPr>
      <w:rPr>
        <w:rFonts w:ascii="Wingdings" w:hAnsi="Wingdings" w:hint="default"/>
      </w:rPr>
    </w:lvl>
    <w:lvl w:ilvl="6" w:tplc="04CE8FF4">
      <w:start w:val="1"/>
      <w:numFmt w:val="bullet"/>
      <w:lvlText w:val=""/>
      <w:lvlJc w:val="left"/>
      <w:pPr>
        <w:ind w:left="5040" w:hanging="360"/>
      </w:pPr>
      <w:rPr>
        <w:rFonts w:ascii="Symbol" w:hAnsi="Symbol" w:hint="default"/>
      </w:rPr>
    </w:lvl>
    <w:lvl w:ilvl="7" w:tplc="103C1508">
      <w:start w:val="1"/>
      <w:numFmt w:val="bullet"/>
      <w:lvlText w:val="o"/>
      <w:lvlJc w:val="left"/>
      <w:pPr>
        <w:ind w:left="5760" w:hanging="360"/>
      </w:pPr>
      <w:rPr>
        <w:rFonts w:ascii="Courier New" w:hAnsi="Courier New" w:hint="default"/>
      </w:rPr>
    </w:lvl>
    <w:lvl w:ilvl="8" w:tplc="52BEB230">
      <w:start w:val="1"/>
      <w:numFmt w:val="bullet"/>
      <w:lvlText w:val=""/>
      <w:lvlJc w:val="left"/>
      <w:pPr>
        <w:ind w:left="6480" w:hanging="360"/>
      </w:pPr>
      <w:rPr>
        <w:rFonts w:ascii="Wingdings" w:hAnsi="Wingdings" w:hint="default"/>
      </w:rPr>
    </w:lvl>
  </w:abstractNum>
  <w:abstractNum w:abstractNumId="8" w15:restartNumberingAfterBreak="0">
    <w:nsid w:val="7AD464B4"/>
    <w:multiLevelType w:val="hybridMultilevel"/>
    <w:tmpl w:val="27D6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11458"/>
    <w:multiLevelType w:val="hybridMultilevel"/>
    <w:tmpl w:val="C6F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9"/>
  </w:num>
  <w:num w:numId="6">
    <w:abstractNumId w:val="0"/>
  </w:num>
  <w:num w:numId="7">
    <w:abstractNumId w:val="1"/>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DD"/>
    <w:rsid w:val="0009108B"/>
    <w:rsid w:val="000F17C2"/>
    <w:rsid w:val="000F46F7"/>
    <w:rsid w:val="00315B7C"/>
    <w:rsid w:val="003A417A"/>
    <w:rsid w:val="004D2091"/>
    <w:rsid w:val="006027ED"/>
    <w:rsid w:val="006233F3"/>
    <w:rsid w:val="00655BDD"/>
    <w:rsid w:val="0071188F"/>
    <w:rsid w:val="00862890"/>
    <w:rsid w:val="008E2ED7"/>
    <w:rsid w:val="00AC0418"/>
    <w:rsid w:val="00AC0DD1"/>
    <w:rsid w:val="00C16DE9"/>
    <w:rsid w:val="00CB01AC"/>
    <w:rsid w:val="00D17A23"/>
    <w:rsid w:val="00D636DF"/>
    <w:rsid w:val="00DA4DC0"/>
    <w:rsid w:val="00DD63FE"/>
    <w:rsid w:val="00E35E85"/>
    <w:rsid w:val="00EE6696"/>
    <w:rsid w:val="00F87EDD"/>
    <w:rsid w:val="00FD5FF6"/>
    <w:rsid w:val="5E391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ACDA"/>
  <w14:defaultImageDpi w14:val="32767"/>
  <w15:chartTrackingRefBased/>
  <w15:docId w15:val="{98D5BB61-367B-C341-8116-BD9A0B1B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BDD"/>
    <w:pPr>
      <w:spacing w:after="200" w:line="276" w:lineRule="auto"/>
    </w:pPr>
    <w:rPr>
      <w:sz w:val="22"/>
      <w:szCs w:val="22"/>
      <w:lang w:val="en-US"/>
    </w:rPr>
  </w:style>
  <w:style w:type="paragraph" w:styleId="Heading1">
    <w:name w:val="heading 1"/>
    <w:basedOn w:val="Normal"/>
    <w:next w:val="Normal"/>
    <w:link w:val="Heading1Char"/>
    <w:uiPriority w:val="9"/>
    <w:qFormat/>
    <w:rsid w:val="00655B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BDD"/>
    <w:rPr>
      <w:rFonts w:asciiTheme="majorHAnsi" w:eastAsiaTheme="majorEastAsia" w:hAnsiTheme="majorHAnsi" w:cstheme="majorBidi"/>
      <w:b/>
      <w:bCs/>
      <w:color w:val="2F5496" w:themeColor="accent1" w:themeShade="BF"/>
      <w:sz w:val="28"/>
      <w:szCs w:val="28"/>
      <w:lang w:val="en-US"/>
    </w:rPr>
  </w:style>
  <w:style w:type="paragraph" w:styleId="ListParagraph">
    <w:name w:val="List Paragraph"/>
    <w:basedOn w:val="Normal"/>
    <w:link w:val="ListParagraphChar"/>
    <w:uiPriority w:val="34"/>
    <w:qFormat/>
    <w:rsid w:val="00655BDD"/>
    <w:pPr>
      <w:ind w:left="720"/>
      <w:contextualSpacing/>
    </w:pPr>
  </w:style>
  <w:style w:type="table" w:styleId="TableGrid">
    <w:name w:val="Table Grid"/>
    <w:basedOn w:val="TableNormal"/>
    <w:uiPriority w:val="39"/>
    <w:rsid w:val="00655B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55BDD"/>
    <w:rPr>
      <w:sz w:val="22"/>
      <w:szCs w:val="22"/>
      <w:lang w:val="en-US"/>
    </w:rPr>
  </w:style>
  <w:style w:type="paragraph" w:customStyle="1" w:styleId="Body1">
    <w:name w:val="Body 1"/>
    <w:rsid w:val="00655BDD"/>
    <w:pPr>
      <w:outlineLvl w:val="0"/>
    </w:pPr>
    <w:rPr>
      <w:rFonts w:ascii="Helvetica" w:eastAsia="Arial Unicode MS" w:hAnsi="Helvetica" w:cs="Times New Roman"/>
      <w:color w:val="000000"/>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Gayton Church of England Voluntary Controlled Primary School</dc:creator>
  <cp:keywords/>
  <dc:description/>
  <cp:lastModifiedBy>Head - Sandringham and West Newton Church of England Primary Academy</cp:lastModifiedBy>
  <cp:revision>2</cp:revision>
  <dcterms:created xsi:type="dcterms:W3CDTF">2021-09-14T18:22:00Z</dcterms:created>
  <dcterms:modified xsi:type="dcterms:W3CDTF">2021-09-14T18:22:00Z</dcterms:modified>
</cp:coreProperties>
</file>